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43411ED5" w:rsidR="00871F8C" w:rsidRDefault="00A609F0" w:rsidP="00A609F0">
      <w:pPr>
        <w:tabs>
          <w:tab w:val="center" w:pos="4536"/>
          <w:tab w:val="right" w:pos="8280"/>
          <w:tab w:val="right" w:pos="9639"/>
        </w:tabs>
        <w:ind w:right="2"/>
        <w:rPr>
          <w:rFonts w:ascii="Arial" w:hAnsi="Arial" w:cs="Arial"/>
          <w:b/>
          <w:bCs/>
        </w:rPr>
      </w:pPr>
      <w:bookmarkStart w:id="0" w:name="_GoBack"/>
      <w:bookmarkEnd w:id="0"/>
      <w:r w:rsidRPr="00435F1E">
        <w:rPr>
          <w:rFonts w:ascii="Arial" w:hAnsi="Arial" w:cs="Arial"/>
          <w:b/>
          <w:bCs/>
        </w:rPr>
        <w:t>3GPP TSG RAN WG1 #98</w:t>
      </w:r>
      <w:r w:rsidR="00A41B9C">
        <w:rPr>
          <w:rFonts w:ascii="Arial" w:hAnsi="Arial" w:cs="Arial"/>
          <w:b/>
          <w:bCs/>
        </w:rPr>
        <w:t>bis</w:t>
      </w:r>
      <w:r w:rsidRPr="00435F1E">
        <w:rPr>
          <w:rFonts w:ascii="Arial" w:hAnsi="Arial" w:cs="Arial"/>
          <w:b/>
          <w:bCs/>
        </w:rPr>
        <w:tab/>
      </w:r>
      <w:r w:rsidRPr="00435F1E">
        <w:rPr>
          <w:rFonts w:ascii="Arial" w:hAnsi="Arial" w:cs="Arial"/>
          <w:b/>
          <w:bCs/>
        </w:rPr>
        <w:tab/>
      </w:r>
      <w:r w:rsidR="00871F8C">
        <w:rPr>
          <w:rFonts w:ascii="Arial" w:hAnsi="Arial" w:cs="Arial"/>
          <w:b/>
          <w:bCs/>
        </w:rPr>
        <w:tab/>
      </w:r>
      <w:r w:rsidR="00871F8C" w:rsidRPr="00871F8C">
        <w:rPr>
          <w:rFonts w:ascii="Arial" w:hAnsi="Arial" w:cs="Arial"/>
          <w:b/>
          <w:bCs/>
        </w:rPr>
        <w:t>R1-19</w:t>
      </w:r>
      <w:r w:rsidR="00281966">
        <w:rPr>
          <w:rFonts w:ascii="Arial" w:hAnsi="Arial" w:cs="Arial"/>
          <w:b/>
          <w:bCs/>
        </w:rPr>
        <w:t>10962</w:t>
      </w:r>
    </w:p>
    <w:p w14:paraId="4C1C6137" w14:textId="3C337582" w:rsidR="00A609F0" w:rsidRPr="00435F1E" w:rsidRDefault="00A41B9C" w:rsidP="00A609F0">
      <w:pPr>
        <w:tabs>
          <w:tab w:val="center" w:pos="4536"/>
          <w:tab w:val="right" w:pos="9072"/>
        </w:tabs>
        <w:rPr>
          <w:rFonts w:ascii="Arial" w:eastAsia="MS Mincho" w:hAnsi="Arial" w:cs="Arial"/>
          <w:b/>
          <w:bCs/>
          <w:lang w:eastAsia="ja-JP"/>
        </w:rPr>
      </w:pPr>
      <w:r>
        <w:rPr>
          <w:rFonts w:ascii="Arial" w:eastAsia="MS Mincho" w:hAnsi="Arial" w:cs="Arial"/>
          <w:b/>
          <w:bCs/>
          <w:lang w:eastAsia="ja-JP"/>
        </w:rPr>
        <w:t>Chongqing</w:t>
      </w:r>
      <w:r w:rsidR="00A609F0" w:rsidRPr="00435F1E">
        <w:rPr>
          <w:rFonts w:ascii="Arial" w:eastAsia="MS Mincho" w:hAnsi="Arial" w:cs="Arial"/>
          <w:b/>
          <w:bCs/>
          <w:lang w:eastAsia="ja-JP"/>
        </w:rPr>
        <w:t>, C</w:t>
      </w:r>
      <w:r w:rsidR="00805EE1">
        <w:rPr>
          <w:rFonts w:ascii="Arial" w:eastAsia="MS Mincho" w:hAnsi="Arial" w:cs="Arial"/>
          <w:b/>
          <w:bCs/>
          <w:lang w:eastAsia="ja-JP"/>
        </w:rPr>
        <w:t>hina</w:t>
      </w:r>
      <w:r w:rsidR="00A609F0" w:rsidRPr="00435F1E">
        <w:rPr>
          <w:rFonts w:ascii="Arial" w:eastAsia="MS Mincho" w:hAnsi="Arial" w:cs="Arial"/>
          <w:b/>
          <w:bCs/>
          <w:lang w:eastAsia="ja-JP"/>
        </w:rPr>
        <w:t xml:space="preserve">, </w:t>
      </w:r>
      <w:r>
        <w:rPr>
          <w:rFonts w:ascii="Arial" w:eastAsia="MS Mincho" w:hAnsi="Arial" w:cs="Arial"/>
          <w:b/>
          <w:bCs/>
          <w:lang w:eastAsia="ja-JP"/>
        </w:rPr>
        <w:t>October</w:t>
      </w:r>
      <w:r w:rsidR="00A609F0" w:rsidRPr="00435F1E">
        <w:rPr>
          <w:rFonts w:ascii="Arial" w:eastAsia="MS Mincho" w:hAnsi="Arial" w:cs="Arial"/>
          <w:b/>
          <w:bCs/>
          <w:lang w:eastAsia="ja-JP"/>
        </w:rPr>
        <w:t xml:space="preserve"> </w:t>
      </w:r>
      <w:r>
        <w:rPr>
          <w:rFonts w:ascii="Arial" w:eastAsia="MS Mincho" w:hAnsi="Arial" w:cs="Arial"/>
          <w:b/>
          <w:bCs/>
          <w:lang w:eastAsia="ja-JP"/>
        </w:rPr>
        <w:t>14</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xml:space="preserve"> – </w:t>
      </w:r>
      <w:r>
        <w:rPr>
          <w:rFonts w:ascii="Arial" w:eastAsia="MS Mincho" w:hAnsi="Arial" w:cs="Arial"/>
          <w:b/>
          <w:bCs/>
          <w:lang w:eastAsia="ja-JP"/>
        </w:rPr>
        <w:t>2</w:t>
      </w:r>
      <w:r w:rsidR="00A609F0" w:rsidRPr="00435F1E">
        <w:rPr>
          <w:rFonts w:ascii="Arial" w:eastAsia="MS Mincho" w:hAnsi="Arial" w:cs="Arial"/>
          <w:b/>
          <w:bCs/>
          <w:lang w:eastAsia="ja-JP"/>
        </w:rPr>
        <w:t>0</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29862B" w:rsidR="00E90E49" w:rsidRPr="00473609" w:rsidRDefault="00E90E49" w:rsidP="00311702">
      <w:pPr>
        <w:pStyle w:val="3GPPHeader"/>
      </w:pPr>
      <w:r w:rsidRPr="00473609">
        <w:t>Agenda Item:</w:t>
      </w:r>
      <w:r w:rsidRPr="00473609">
        <w:tab/>
      </w:r>
      <w:r w:rsidR="002E63F4" w:rsidRPr="00473609">
        <w:t>7.</w:t>
      </w:r>
      <w:r w:rsidR="008A4C42" w:rsidRPr="00473609">
        <w:t>2</w:t>
      </w:r>
      <w:r w:rsidR="002E63F4" w:rsidRPr="00473609">
        <w:t>.</w:t>
      </w:r>
      <w:r w:rsidR="00827761" w:rsidRPr="00473609">
        <w:t>4</w:t>
      </w:r>
      <w:r w:rsidR="008A4C42" w:rsidRPr="00473609">
        <w:t>.</w:t>
      </w:r>
      <w:r w:rsidR="003953DD" w:rsidRPr="00473609">
        <w:t>2.2</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1EFDA022" w:rsidR="00531215" w:rsidRPr="00473609" w:rsidRDefault="003D3C45" w:rsidP="00311702">
      <w:pPr>
        <w:pStyle w:val="3GPPHeader"/>
      </w:pPr>
      <w:r w:rsidRPr="00473609">
        <w:t>Title:</w:t>
      </w:r>
      <w:r w:rsidR="00E90E49" w:rsidRPr="00473609">
        <w:tab/>
      </w:r>
      <w:r w:rsidR="00171418" w:rsidRPr="00473609">
        <w:t>O</w:t>
      </w:r>
      <w:r w:rsidR="00CF7F94" w:rsidRPr="00473609">
        <w:t xml:space="preserve">n Mode </w:t>
      </w:r>
      <w:r w:rsidR="00171418" w:rsidRPr="00473609">
        <w:t>2</w:t>
      </w:r>
      <w:r w:rsidR="00CF7F94" w:rsidRPr="00473609">
        <w:t xml:space="preserve"> Resource Allocation</w:t>
      </w:r>
      <w:r w:rsidR="00171418" w:rsidRPr="00473609">
        <w:t xml:space="preserve"> for NR Sidelink</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2B805E05" w14:textId="72F307E4" w:rsidR="00CF7F94" w:rsidRDefault="00CF7F94" w:rsidP="007F1BA7">
      <w:pPr>
        <w:jc w:val="both"/>
        <w:rPr>
          <w:szCs w:val="20"/>
          <w:lang w:eastAsia="x-none"/>
        </w:rPr>
      </w:pPr>
      <w:r>
        <w:rPr>
          <w:szCs w:val="20"/>
          <w:lang w:eastAsia="x-none"/>
        </w:rPr>
        <w:t xml:space="preserve">The mode </w:t>
      </w:r>
      <w:r w:rsidR="00A105C7">
        <w:rPr>
          <w:szCs w:val="20"/>
          <w:lang w:eastAsia="x-none"/>
        </w:rPr>
        <w:t>2</w:t>
      </w:r>
      <w:r>
        <w:rPr>
          <w:szCs w:val="20"/>
          <w:lang w:eastAsia="x-none"/>
        </w:rPr>
        <w:t xml:space="preserve"> resource allocation has been discussed in the past several RAN1 meetings. It was agreed in </w:t>
      </w:r>
      <w:r>
        <w:rPr>
          <w:szCs w:val="20"/>
          <w:lang w:eastAsia="x-none"/>
        </w:rPr>
        <w:fldChar w:fldCharType="begin"/>
      </w:r>
      <w:r>
        <w:rPr>
          <w:szCs w:val="20"/>
          <w:lang w:eastAsia="x-none"/>
        </w:rPr>
        <w:instrText xml:space="preserve"> REF _Ref20471832 \r \h </w:instrText>
      </w:r>
      <w:r>
        <w:rPr>
          <w:szCs w:val="20"/>
          <w:lang w:eastAsia="x-none"/>
        </w:rPr>
      </w:r>
      <w:r>
        <w:rPr>
          <w:szCs w:val="20"/>
          <w:lang w:eastAsia="x-none"/>
        </w:rPr>
        <w:fldChar w:fldCharType="separate"/>
      </w:r>
      <w:r w:rsidR="00EF5C1C">
        <w:rPr>
          <w:szCs w:val="20"/>
          <w:lang w:eastAsia="x-none"/>
        </w:rPr>
        <w:t>[1]</w:t>
      </w:r>
      <w:r>
        <w:rPr>
          <w:szCs w:val="20"/>
          <w:lang w:eastAsia="x-none"/>
        </w:rPr>
        <w:fldChar w:fldCharType="end"/>
      </w:r>
      <w:r>
        <w:rPr>
          <w:szCs w:val="20"/>
          <w:lang w:eastAsia="x-none"/>
        </w:rPr>
        <w:t xml:space="preserve"> that  </w:t>
      </w:r>
    </w:p>
    <w:p w14:paraId="7C78F5B5" w14:textId="77777777" w:rsidR="00CF7F94" w:rsidRDefault="00CF7F94" w:rsidP="007F1BA7">
      <w:pPr>
        <w:jc w:val="both"/>
        <w:rPr>
          <w:szCs w:val="20"/>
          <w:lang w:eastAsia="x-none"/>
        </w:rPr>
      </w:pPr>
    </w:p>
    <w:p w14:paraId="6FD434ED" w14:textId="77777777" w:rsidR="003953DD" w:rsidRPr="003953DD" w:rsidRDefault="003953DD" w:rsidP="003953DD">
      <w:pPr>
        <w:jc w:val="both"/>
        <w:rPr>
          <w:lang w:eastAsia="x-none"/>
        </w:rPr>
      </w:pPr>
      <w:r w:rsidRPr="003953DD">
        <w:rPr>
          <w:highlight w:val="green"/>
          <w:lang w:eastAsia="x-none"/>
        </w:rPr>
        <w:t>Agreements</w:t>
      </w:r>
      <w:r w:rsidRPr="003953DD">
        <w:rPr>
          <w:lang w:eastAsia="x-none"/>
        </w:rPr>
        <w:t>:</w:t>
      </w:r>
    </w:p>
    <w:p w14:paraId="3AFF4E01" w14:textId="45BDEC29"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 xml:space="preserve">At least for mode 2, </w:t>
      </w:r>
      <w:r w:rsidR="00254DD4">
        <w:rPr>
          <w:rFonts w:ascii="Times New Roman" w:hAnsi="Times New Roman"/>
          <w:sz w:val="24"/>
          <w:szCs w:val="24"/>
        </w:rPr>
        <w:t>t</w:t>
      </w:r>
      <w:r w:rsidRPr="003953DD">
        <w:rPr>
          <w:rFonts w:ascii="Times New Roman" w:hAnsi="Times New Roman"/>
          <w:sz w:val="24"/>
          <w:szCs w:val="24"/>
        </w:rPr>
        <w:t>he maximum number of SL resources N</w:t>
      </w:r>
      <w:r w:rsidRPr="003953DD">
        <w:rPr>
          <w:rFonts w:ascii="Times New Roman" w:hAnsi="Times New Roman"/>
          <w:sz w:val="24"/>
          <w:szCs w:val="24"/>
          <w:vertAlign w:val="subscript"/>
        </w:rPr>
        <w:t>MAX</w:t>
      </w:r>
      <w:r w:rsidRPr="003953DD">
        <w:rPr>
          <w:rFonts w:ascii="Times New Roman" w:hAnsi="Times New Roman"/>
          <w:sz w:val="24"/>
          <w:szCs w:val="24"/>
        </w:rPr>
        <w:t xml:space="preserve"> reserved by one transmission including current transmission is [2 or 3 or 4]</w:t>
      </w:r>
    </w:p>
    <w:p w14:paraId="6F60481D"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Aim to select the particular number in RAN1#98</w:t>
      </w:r>
    </w:p>
    <w:p w14:paraId="4132DC68" w14:textId="4BE5A7FF"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N</w:t>
      </w:r>
      <w:r w:rsidRPr="003953DD">
        <w:rPr>
          <w:rFonts w:ascii="Times New Roman" w:hAnsi="Times New Roman"/>
          <w:sz w:val="24"/>
          <w:szCs w:val="24"/>
          <w:vertAlign w:val="subscript"/>
        </w:rPr>
        <w:t>MAX</w:t>
      </w:r>
      <w:r w:rsidRPr="003953DD">
        <w:rPr>
          <w:rFonts w:ascii="Times New Roman" w:hAnsi="Times New Roman"/>
          <w:sz w:val="24"/>
          <w:szCs w:val="24"/>
        </w:rPr>
        <w:t xml:space="preserve"> is the same regardless of whether HARQ feedback is enabled or disabled</w:t>
      </w:r>
    </w:p>
    <w:p w14:paraId="573E643C" w14:textId="77777777" w:rsidR="003953DD" w:rsidRPr="003953DD" w:rsidRDefault="003953DD" w:rsidP="003953DD">
      <w:pPr>
        <w:jc w:val="both"/>
        <w:rPr>
          <w:lang w:eastAsia="x-none"/>
        </w:rPr>
      </w:pPr>
      <w:r w:rsidRPr="003953DD">
        <w:rPr>
          <w:highlight w:val="green"/>
          <w:lang w:eastAsia="x-none"/>
        </w:rPr>
        <w:t>Agreements</w:t>
      </w:r>
      <w:r w:rsidRPr="003953DD">
        <w:rPr>
          <w:lang w:eastAsia="x-none"/>
        </w:rPr>
        <w:t>:</w:t>
      </w:r>
    </w:p>
    <w:p w14:paraId="0F984590" w14:textId="6B0F2EC8" w:rsidR="003953DD" w:rsidRPr="003953DD" w:rsidRDefault="003953DD" w:rsidP="003953DD">
      <w:pPr>
        <w:pStyle w:val="ListParagraph"/>
        <w:numPr>
          <w:ilvl w:val="0"/>
          <w:numId w:val="24"/>
        </w:numPr>
        <w:jc w:val="both"/>
        <w:rPr>
          <w:rFonts w:ascii="Times New Roman" w:hAnsi="Times New Roman"/>
          <w:sz w:val="24"/>
          <w:szCs w:val="24"/>
        </w:rPr>
      </w:pPr>
      <w:r w:rsidRPr="003953DD">
        <w:rPr>
          <w:rFonts w:ascii="Times New Roman" w:hAnsi="Times New Roman"/>
          <w:sz w:val="24"/>
          <w:szCs w:val="24"/>
        </w:rPr>
        <w:t>At least for mode 2,</w:t>
      </w:r>
      <w:r>
        <w:rPr>
          <w:rFonts w:ascii="Times New Roman" w:hAnsi="Times New Roman"/>
          <w:sz w:val="24"/>
          <w:szCs w:val="24"/>
        </w:rPr>
        <w:t xml:space="preserve"> </w:t>
      </w:r>
      <w:r w:rsidRPr="003953DD">
        <w:rPr>
          <w:rFonts w:ascii="Times New Roman" w:hAnsi="Times New Roman"/>
          <w:sz w:val="24"/>
          <w:szCs w:val="24"/>
        </w:rPr>
        <w:t>(Pre-)configuration can limit the maximum number of HARQ (re-)transmissions of a TB</w:t>
      </w:r>
    </w:p>
    <w:p w14:paraId="5FB17123"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Up to 32</w:t>
      </w:r>
    </w:p>
    <w:p w14:paraId="354E4506"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FFS the set of values</w:t>
      </w:r>
    </w:p>
    <w:p w14:paraId="16BAD3F2"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FFS signaling details (UE-specific, resource pool specific, QoS specific, etc.)</w:t>
      </w:r>
    </w:p>
    <w:p w14:paraId="18619973"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If no (pre)configuration, the maximum number is not specified</w:t>
      </w:r>
    </w:p>
    <w:p w14:paraId="3EDE709B" w14:textId="3991A602"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Note: this (pre-)configuration information is NOT intended for the Rx UE</w:t>
      </w:r>
    </w:p>
    <w:p w14:paraId="77CC33DA" w14:textId="77777777" w:rsidR="003953DD" w:rsidRPr="003953DD" w:rsidRDefault="003953DD" w:rsidP="003953DD">
      <w:pPr>
        <w:jc w:val="both"/>
        <w:rPr>
          <w:lang w:eastAsia="x-none"/>
        </w:rPr>
      </w:pPr>
      <w:r w:rsidRPr="003953DD">
        <w:rPr>
          <w:highlight w:val="green"/>
          <w:lang w:eastAsia="x-none"/>
        </w:rPr>
        <w:t>Agreements</w:t>
      </w:r>
      <w:r w:rsidRPr="003953DD">
        <w:rPr>
          <w:lang w:eastAsia="x-none"/>
        </w:rPr>
        <w:t>:</w:t>
      </w:r>
    </w:p>
    <w:p w14:paraId="6FEE31CC" w14:textId="77777777"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 xml:space="preserve">In Mode-2, SCI payload indicates sub-channel(s) and slot(s) used by a UE and/or reserved by a UE for PSSCH (re-)transmission(s) </w:t>
      </w:r>
    </w:p>
    <w:p w14:paraId="1FF945D7" w14:textId="77777777"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SL minimum resource allocation unit is a slot</w:t>
      </w:r>
    </w:p>
    <w:p w14:paraId="38F8FDC8" w14:textId="77777777"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FFS whether when the resource allocation is multiple slots, the slots can be aggregated</w:t>
      </w:r>
    </w:p>
    <w:p w14:paraId="245E7D1D" w14:textId="5FEA7B69"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FFS whether in case of multiple slots, the indicated slots are contiguous or not</w:t>
      </w:r>
    </w:p>
    <w:p w14:paraId="57F295C1" w14:textId="77777777" w:rsidR="003953DD" w:rsidRPr="003953DD" w:rsidRDefault="003953DD" w:rsidP="003953DD">
      <w:pPr>
        <w:jc w:val="both"/>
        <w:rPr>
          <w:highlight w:val="darkYellow"/>
          <w:lang w:eastAsia="x-none"/>
        </w:rPr>
      </w:pPr>
      <w:r w:rsidRPr="003953DD">
        <w:rPr>
          <w:highlight w:val="darkYellow"/>
          <w:lang w:eastAsia="x-none"/>
        </w:rPr>
        <w:t>Working assumption:</w:t>
      </w:r>
    </w:p>
    <w:p w14:paraId="1067ED40" w14:textId="77777777"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An indication of a priority of a sidelink transmission is carried by SCI payload</w:t>
      </w:r>
    </w:p>
    <w:p w14:paraId="7E056572"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This indication is used for sensing and resource (re)selection procedures</w:t>
      </w:r>
    </w:p>
    <w:p w14:paraId="34C9AF79" w14:textId="6893D592"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This priority is not necessarily the higher layer priority</w:t>
      </w:r>
    </w:p>
    <w:p w14:paraId="385D92C5" w14:textId="77777777" w:rsidR="003953DD" w:rsidRPr="003953DD" w:rsidRDefault="003953DD" w:rsidP="003953DD">
      <w:pPr>
        <w:jc w:val="both"/>
      </w:pPr>
      <w:r w:rsidRPr="003953DD">
        <w:rPr>
          <w:highlight w:val="green"/>
        </w:rPr>
        <w:t>Agreements</w:t>
      </w:r>
      <w:r w:rsidRPr="003953DD">
        <w:t>:</w:t>
      </w:r>
    </w:p>
    <w:p w14:paraId="78D452EC" w14:textId="77777777"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The resource (re-)selection procedure includes the following steps</w:t>
      </w:r>
    </w:p>
    <w:p w14:paraId="047E3341"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Step 1: Identification of candidate resources</w:t>
      </w:r>
      <w:r w:rsidRPr="003953DD">
        <w:rPr>
          <w:rFonts w:ascii="Times New Roman" w:hAnsi="Times New Roman"/>
          <w:color w:val="E7E6E6"/>
          <w:sz w:val="24"/>
          <w:szCs w:val="24"/>
        </w:rPr>
        <w:t xml:space="preserve"> </w:t>
      </w:r>
      <w:r w:rsidRPr="003953DD">
        <w:rPr>
          <w:rFonts w:ascii="Times New Roman" w:hAnsi="Times New Roman"/>
          <w:sz w:val="24"/>
          <w:szCs w:val="24"/>
        </w:rPr>
        <w:t>within the resource selection window</w:t>
      </w:r>
    </w:p>
    <w:p w14:paraId="7881007A" w14:textId="77777777" w:rsidR="003953DD" w:rsidRPr="003953DD" w:rsidRDefault="003953DD" w:rsidP="003953DD">
      <w:pPr>
        <w:pStyle w:val="ListParagraph"/>
        <w:numPr>
          <w:ilvl w:val="2"/>
          <w:numId w:val="23"/>
        </w:numPr>
        <w:jc w:val="both"/>
        <w:rPr>
          <w:rFonts w:ascii="Times New Roman" w:hAnsi="Times New Roman"/>
          <w:sz w:val="24"/>
          <w:szCs w:val="24"/>
        </w:rPr>
      </w:pPr>
      <w:r w:rsidRPr="003953DD">
        <w:rPr>
          <w:rFonts w:ascii="Times New Roman" w:hAnsi="Times New Roman"/>
          <w:sz w:val="24"/>
          <w:szCs w:val="24"/>
        </w:rPr>
        <w:t>FFS details</w:t>
      </w:r>
    </w:p>
    <w:p w14:paraId="07FC4D8C"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Step 2: Resource selection for (re-)transmission(s) from the identified candidate resources</w:t>
      </w:r>
    </w:p>
    <w:p w14:paraId="7537A5D5" w14:textId="77777777" w:rsidR="003953DD" w:rsidRPr="003953DD" w:rsidRDefault="003953DD" w:rsidP="003953DD">
      <w:pPr>
        <w:pStyle w:val="ListParagraph"/>
        <w:numPr>
          <w:ilvl w:val="2"/>
          <w:numId w:val="23"/>
        </w:numPr>
        <w:jc w:val="both"/>
        <w:rPr>
          <w:rFonts w:ascii="Times New Roman" w:hAnsi="Times New Roman"/>
          <w:sz w:val="24"/>
          <w:szCs w:val="24"/>
        </w:rPr>
      </w:pPr>
      <w:r w:rsidRPr="003953DD">
        <w:rPr>
          <w:rFonts w:ascii="Times New Roman" w:hAnsi="Times New Roman"/>
          <w:sz w:val="24"/>
          <w:szCs w:val="24"/>
        </w:rPr>
        <w:t>FFS details</w:t>
      </w:r>
    </w:p>
    <w:p w14:paraId="72E1E27F" w14:textId="77777777" w:rsidR="003953DD" w:rsidRPr="003953DD" w:rsidRDefault="003953DD" w:rsidP="003953DD">
      <w:pPr>
        <w:jc w:val="both"/>
      </w:pPr>
      <w:r w:rsidRPr="003953DD">
        <w:rPr>
          <w:highlight w:val="green"/>
        </w:rPr>
        <w:t>Agreements</w:t>
      </w:r>
      <w:r w:rsidRPr="003953DD">
        <w:t>:</w:t>
      </w:r>
    </w:p>
    <w:p w14:paraId="5EBB27BB" w14:textId="77777777" w:rsidR="003953DD" w:rsidRPr="003953DD" w:rsidRDefault="003953DD" w:rsidP="003953DD">
      <w:pPr>
        <w:pStyle w:val="ListParagraph"/>
        <w:numPr>
          <w:ilvl w:val="0"/>
          <w:numId w:val="23"/>
        </w:numPr>
        <w:jc w:val="both"/>
        <w:rPr>
          <w:rFonts w:ascii="Times New Roman" w:hAnsi="Times New Roman"/>
          <w:sz w:val="24"/>
          <w:szCs w:val="24"/>
        </w:rPr>
      </w:pPr>
      <w:r w:rsidRPr="003953DD">
        <w:rPr>
          <w:rFonts w:ascii="Times New Roman" w:hAnsi="Times New Roman"/>
          <w:sz w:val="24"/>
          <w:szCs w:val="24"/>
        </w:rPr>
        <w:t>In Step 1 of the resource (re-)selection procedure, a resource is not considered as a candidate resource if:</w:t>
      </w:r>
    </w:p>
    <w:p w14:paraId="4CF02C0A"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lastRenderedPageBreak/>
        <w:t>The resource is indicated in a received SCI and the associated L1 SL-RSRP measurement is above an SL-RSRP threshold</w:t>
      </w:r>
    </w:p>
    <w:p w14:paraId="34D6662F" w14:textId="77777777" w:rsidR="003953DD" w:rsidRPr="003953DD" w:rsidRDefault="003953DD" w:rsidP="003953DD">
      <w:pPr>
        <w:pStyle w:val="ListParagraph"/>
        <w:numPr>
          <w:ilvl w:val="2"/>
          <w:numId w:val="23"/>
        </w:numPr>
        <w:jc w:val="both"/>
        <w:rPr>
          <w:rFonts w:ascii="Times New Roman" w:hAnsi="Times New Roman"/>
          <w:sz w:val="24"/>
          <w:szCs w:val="24"/>
        </w:rPr>
      </w:pPr>
      <w:r w:rsidRPr="003953DD">
        <w:rPr>
          <w:rFonts w:ascii="Times New Roman" w:hAnsi="Times New Roman"/>
          <w:sz w:val="24"/>
          <w:szCs w:val="24"/>
        </w:rPr>
        <w:t>The SL-RSRP threshold is at least a function of the priority of the SL transmission indicated in the received SCI and the priority of the transmission for which resources are being selected by the UE</w:t>
      </w:r>
    </w:p>
    <w:p w14:paraId="201AD7CB" w14:textId="77777777" w:rsidR="003953DD" w:rsidRPr="003953DD" w:rsidRDefault="003953DD" w:rsidP="003953DD">
      <w:pPr>
        <w:pStyle w:val="ListParagraph"/>
        <w:numPr>
          <w:ilvl w:val="1"/>
          <w:numId w:val="23"/>
        </w:numPr>
        <w:jc w:val="both"/>
        <w:rPr>
          <w:rFonts w:ascii="Times New Roman" w:hAnsi="Times New Roman"/>
          <w:sz w:val="24"/>
          <w:szCs w:val="24"/>
        </w:rPr>
      </w:pPr>
      <w:r w:rsidRPr="003953DD">
        <w:rPr>
          <w:rFonts w:ascii="Times New Roman" w:hAnsi="Times New Roman"/>
          <w:sz w:val="24"/>
          <w:szCs w:val="24"/>
        </w:rPr>
        <w:t>FFS details</w:t>
      </w:r>
    </w:p>
    <w:p w14:paraId="538C3A60" w14:textId="77777777" w:rsidR="00CF7F94" w:rsidRDefault="00CF7F94" w:rsidP="001E7281"/>
    <w:p w14:paraId="6914B841" w14:textId="0F838C77" w:rsidR="00805EE1" w:rsidRPr="001E7281" w:rsidRDefault="00664811" w:rsidP="00CF7F94">
      <w:pPr>
        <w:jc w:val="both"/>
      </w:pPr>
      <w:r>
        <w:t xml:space="preserve">In this contribution, we </w:t>
      </w:r>
      <w:r w:rsidR="00CF7F94">
        <w:t xml:space="preserve">provide our views on </w:t>
      </w:r>
      <w:r w:rsidR="0025467C">
        <w:t>resource reservation and retransmissions, resource selection window, sensing procedure and resource selection procedure</w:t>
      </w:r>
      <w:r>
        <w:t xml:space="preserve">. </w:t>
      </w:r>
    </w:p>
    <w:p w14:paraId="423292B6" w14:textId="52A0CAD7" w:rsidR="00EA5A5B" w:rsidRDefault="00EA5A5B" w:rsidP="006F0C31">
      <w:pPr>
        <w:pStyle w:val="Heading1"/>
      </w:pPr>
      <w:r>
        <w:t>Discussion</w:t>
      </w:r>
    </w:p>
    <w:p w14:paraId="6A1990E6" w14:textId="69E518E8" w:rsidR="00CF7F94" w:rsidRDefault="003953DD" w:rsidP="00186C28">
      <w:pPr>
        <w:pStyle w:val="Heading2"/>
        <w:ind w:left="720" w:hanging="720"/>
        <w:rPr>
          <w:sz w:val="28"/>
        </w:rPr>
      </w:pPr>
      <w:r>
        <w:rPr>
          <w:sz w:val="28"/>
        </w:rPr>
        <w:t>Resource reservation and retransmission</w:t>
      </w:r>
      <w:r w:rsidR="00D2255E">
        <w:rPr>
          <w:sz w:val="28"/>
        </w:rPr>
        <w:t>s</w:t>
      </w:r>
      <w:r w:rsidR="00CD73BE">
        <w:rPr>
          <w:sz w:val="28"/>
        </w:rPr>
        <w:t xml:space="preserve"> </w:t>
      </w:r>
    </w:p>
    <w:p w14:paraId="588ADA67" w14:textId="53ECBA87" w:rsidR="00B6380A" w:rsidRDefault="00ED004B" w:rsidP="00ED004B">
      <w:pPr>
        <w:jc w:val="both"/>
      </w:pPr>
      <w:r>
        <w:rPr>
          <w:bCs/>
          <w:iCs/>
        </w:rPr>
        <w:t>It was agreed</w:t>
      </w:r>
      <w:r w:rsidR="007031CF">
        <w:rPr>
          <w:bCs/>
          <w:iCs/>
        </w:rPr>
        <w:t xml:space="preserve"> </w:t>
      </w:r>
      <w:r w:rsidR="007031CF">
        <w:rPr>
          <w:bCs/>
          <w:iCs/>
        </w:rPr>
        <w:fldChar w:fldCharType="begin"/>
      </w:r>
      <w:r w:rsidR="007031CF">
        <w:rPr>
          <w:bCs/>
          <w:iCs/>
        </w:rPr>
        <w:instrText xml:space="preserve"> REF _Ref20471832 \r \h </w:instrText>
      </w:r>
      <w:r w:rsidR="007031CF">
        <w:rPr>
          <w:bCs/>
          <w:iCs/>
        </w:rPr>
      </w:r>
      <w:r w:rsidR="007031CF">
        <w:rPr>
          <w:bCs/>
          <w:iCs/>
        </w:rPr>
        <w:fldChar w:fldCharType="separate"/>
      </w:r>
      <w:r w:rsidR="007031CF">
        <w:rPr>
          <w:bCs/>
          <w:iCs/>
        </w:rPr>
        <w:t>[1]</w:t>
      </w:r>
      <w:r w:rsidR="007031CF">
        <w:rPr>
          <w:bCs/>
          <w:iCs/>
        </w:rPr>
        <w:fldChar w:fldCharType="end"/>
      </w:r>
      <w:r>
        <w:rPr>
          <w:bCs/>
          <w:iCs/>
        </w:rPr>
        <w:t xml:space="preserve"> that for mode 2, the maximum number of sidelink resources reserved by one transmission including current transmission </w:t>
      </w:r>
      <w:r w:rsidR="00A105C7">
        <w:rPr>
          <w:bCs/>
          <w:iCs/>
        </w:rPr>
        <w:t>should be down</w:t>
      </w:r>
      <w:r w:rsidR="00560B9B">
        <w:rPr>
          <w:bCs/>
          <w:iCs/>
        </w:rPr>
        <w:t xml:space="preserve"> </w:t>
      </w:r>
      <w:r w:rsidR="00A105C7">
        <w:rPr>
          <w:bCs/>
          <w:iCs/>
        </w:rPr>
        <w:t>selected</w:t>
      </w:r>
      <w:r w:rsidR="00D8126B">
        <w:t xml:space="preserve"> from 2, 3 or 4. </w:t>
      </w:r>
    </w:p>
    <w:p w14:paraId="082CC825" w14:textId="77777777" w:rsidR="00B6380A" w:rsidRDefault="00B6380A" w:rsidP="00ED004B">
      <w:pPr>
        <w:jc w:val="both"/>
      </w:pPr>
    </w:p>
    <w:p w14:paraId="491BC687" w14:textId="32D52525" w:rsidR="00D95D3C" w:rsidRDefault="00D8126B" w:rsidP="006A7F49">
      <w:pPr>
        <w:jc w:val="both"/>
        <w:rPr>
          <w:bCs/>
          <w:iCs/>
        </w:rPr>
      </w:pPr>
      <w:r>
        <w:rPr>
          <w:bCs/>
          <w:iCs/>
        </w:rPr>
        <w:t xml:space="preserve">LTE V2X support </w:t>
      </w:r>
      <w:r w:rsidR="006A7F49">
        <w:rPr>
          <w:bCs/>
          <w:iCs/>
        </w:rPr>
        <w:t xml:space="preserve">up to 1 </w:t>
      </w:r>
      <w:r>
        <w:rPr>
          <w:bCs/>
          <w:iCs/>
        </w:rPr>
        <w:t xml:space="preserve">blind retransmission, where one transmission can reserve one or two resources including </w:t>
      </w:r>
      <w:r w:rsidR="007031CF">
        <w:rPr>
          <w:bCs/>
          <w:iCs/>
        </w:rPr>
        <w:t xml:space="preserve">the resource </w:t>
      </w:r>
      <w:r>
        <w:rPr>
          <w:bCs/>
          <w:iCs/>
        </w:rPr>
        <w:t>for current transmission.</w:t>
      </w:r>
      <w:r w:rsidR="00B6380A">
        <w:rPr>
          <w:bCs/>
          <w:iCs/>
        </w:rPr>
        <w:t xml:space="preserve"> This design has the benefit of simplified SCI signaling</w:t>
      </w:r>
      <w:r w:rsidR="006A7F49">
        <w:rPr>
          <w:bCs/>
          <w:iCs/>
        </w:rPr>
        <w:t>, w</w:t>
      </w:r>
      <w:r w:rsidR="00D95D3C">
        <w:rPr>
          <w:bCs/>
          <w:iCs/>
        </w:rPr>
        <w:t>ith</w:t>
      </w:r>
      <w:r w:rsidR="006A7F49">
        <w:rPr>
          <w:bCs/>
          <w:iCs/>
        </w:rPr>
        <w:t xml:space="preserve"> a single frequency resource indication value (RIV) indicat</w:t>
      </w:r>
      <w:r w:rsidR="00D95D3C">
        <w:rPr>
          <w:bCs/>
          <w:iCs/>
        </w:rPr>
        <w:t>ing</w:t>
      </w:r>
      <w:r w:rsidR="006A7F49">
        <w:rPr>
          <w:bCs/>
          <w:iCs/>
        </w:rPr>
        <w:t xml:space="preserve"> both the number of reserved sub-channels and the starting sub-channel index of the </w:t>
      </w:r>
      <w:r w:rsidR="00A105C7">
        <w:rPr>
          <w:bCs/>
          <w:iCs/>
        </w:rPr>
        <w:t xml:space="preserve">second </w:t>
      </w:r>
      <w:r w:rsidR="006A7F49">
        <w:rPr>
          <w:bCs/>
          <w:iCs/>
        </w:rPr>
        <w:t xml:space="preserve">reserved resource, and a single </w:t>
      </w:r>
      <w:r w:rsidR="00D95D3C">
        <w:rPr>
          <w:bCs/>
          <w:iCs/>
        </w:rPr>
        <w:t>value indicating</w:t>
      </w:r>
      <w:r w:rsidR="006A7F49">
        <w:rPr>
          <w:bCs/>
          <w:iCs/>
        </w:rPr>
        <w:t xml:space="preserve"> </w:t>
      </w:r>
      <w:r w:rsidR="00D95D3C">
        <w:rPr>
          <w:bCs/>
          <w:iCs/>
        </w:rPr>
        <w:t xml:space="preserve">the time gap </w:t>
      </w:r>
      <w:r w:rsidR="006A7F49">
        <w:rPr>
          <w:bCs/>
          <w:iCs/>
        </w:rPr>
        <w:t xml:space="preserve">between two reserved </w:t>
      </w:r>
      <w:r w:rsidR="00D95D3C">
        <w:rPr>
          <w:bCs/>
          <w:iCs/>
        </w:rPr>
        <w:t xml:space="preserve">resources. </w:t>
      </w:r>
    </w:p>
    <w:p w14:paraId="246981F6" w14:textId="66093109" w:rsidR="00B6380A" w:rsidRDefault="00B6380A" w:rsidP="00D95D3C">
      <w:pPr>
        <w:jc w:val="both"/>
        <w:rPr>
          <w:bCs/>
          <w:iCs/>
        </w:rPr>
      </w:pPr>
    </w:p>
    <w:p w14:paraId="3FF3066B" w14:textId="7EEA4314" w:rsidR="00071554" w:rsidRDefault="00D95D3C" w:rsidP="00D95D3C">
      <w:pPr>
        <w:jc w:val="both"/>
        <w:rPr>
          <w:bCs/>
          <w:iCs/>
        </w:rPr>
      </w:pPr>
      <w:r>
        <w:rPr>
          <w:bCs/>
          <w:iCs/>
        </w:rPr>
        <w:t xml:space="preserve">If the maximum number of sidelink resources reserved by one transmission is equal to 3 or 4, then two or three sets of [frequency RIV, time gap] values will be needed, which will significantly increase SCI payload size. </w:t>
      </w:r>
      <w:r w:rsidR="00197B94">
        <w:rPr>
          <w:bCs/>
          <w:iCs/>
        </w:rPr>
        <w:t>For example, c</w:t>
      </w:r>
      <w:r>
        <w:rPr>
          <w:bCs/>
          <w:iCs/>
        </w:rPr>
        <w:t>onsider</w:t>
      </w:r>
      <w:r w:rsidR="00197B94">
        <w:rPr>
          <w:bCs/>
          <w:iCs/>
        </w:rPr>
        <w:t xml:space="preserve"> a resource pool composed of 20 sub-channels and the time gap between any two reserved resources is less than 16 slots. Then a frequency RIV is of 8 bits and a time gap is of 4 bits. In other words, each set of [frequency RIV, time gap] is of 12 bits. This value is further increased with larger resource pool size and longer time gap between the first reserved resource and the last reserved resource. </w:t>
      </w:r>
    </w:p>
    <w:p w14:paraId="57987CFF" w14:textId="77777777" w:rsidR="00071554" w:rsidRDefault="00071554" w:rsidP="00D95D3C">
      <w:pPr>
        <w:jc w:val="both"/>
        <w:rPr>
          <w:bCs/>
          <w:iCs/>
        </w:rPr>
      </w:pPr>
    </w:p>
    <w:p w14:paraId="49134974" w14:textId="552BFD0D" w:rsidR="00197B94" w:rsidRDefault="00197B94" w:rsidP="00D95D3C">
      <w:pPr>
        <w:jc w:val="both"/>
        <w:rPr>
          <w:bCs/>
          <w:iCs/>
        </w:rPr>
      </w:pPr>
      <w:r>
        <w:rPr>
          <w:bCs/>
          <w:iCs/>
        </w:rPr>
        <w:t xml:space="preserve">It is expected that the resource reservation information is included in SCI stage 1, which </w:t>
      </w:r>
      <w:r w:rsidR="003D4A51">
        <w:rPr>
          <w:bCs/>
          <w:iCs/>
        </w:rPr>
        <w:t>is</w:t>
      </w:r>
      <w:r>
        <w:rPr>
          <w:bCs/>
          <w:iCs/>
        </w:rPr>
        <w:t xml:space="preserve"> </w:t>
      </w:r>
      <w:r w:rsidR="00071554">
        <w:rPr>
          <w:bCs/>
          <w:iCs/>
        </w:rPr>
        <w:t xml:space="preserve">carried in PSCCH. For reliable PSCCH transmission, we do not expect large payload size for SCI stage 1. For example, in evaluating PSCCH design </w:t>
      </w:r>
      <w:r w:rsidR="00071554">
        <w:rPr>
          <w:bCs/>
          <w:iCs/>
        </w:rPr>
        <w:fldChar w:fldCharType="begin"/>
      </w:r>
      <w:r w:rsidR="00071554">
        <w:rPr>
          <w:bCs/>
          <w:iCs/>
        </w:rPr>
        <w:instrText xml:space="preserve"> REF _Ref20734350 \r \h </w:instrText>
      </w:r>
      <w:r w:rsidR="00071554">
        <w:rPr>
          <w:bCs/>
          <w:iCs/>
        </w:rPr>
      </w:r>
      <w:r w:rsidR="00071554">
        <w:rPr>
          <w:bCs/>
          <w:iCs/>
        </w:rPr>
        <w:fldChar w:fldCharType="separate"/>
      </w:r>
      <w:r w:rsidR="00EF5C1C">
        <w:rPr>
          <w:bCs/>
          <w:iCs/>
        </w:rPr>
        <w:t>[2]</w:t>
      </w:r>
      <w:r w:rsidR="00071554">
        <w:rPr>
          <w:bCs/>
          <w:iCs/>
        </w:rPr>
        <w:fldChar w:fldCharType="end"/>
      </w:r>
      <w:r w:rsidR="00071554">
        <w:rPr>
          <w:bCs/>
          <w:iCs/>
        </w:rPr>
        <w:t xml:space="preserve">, SCI size is assumed to be 60 bits including 24 CRC bits. </w:t>
      </w:r>
      <w:r w:rsidR="00EF5C1C">
        <w:rPr>
          <w:bCs/>
          <w:iCs/>
        </w:rPr>
        <w:t>With</w:t>
      </w:r>
      <w:r w:rsidR="00071554">
        <w:rPr>
          <w:bCs/>
          <w:iCs/>
        </w:rPr>
        <w:t xml:space="preserve"> the maximu</w:t>
      </w:r>
      <w:r w:rsidR="00EF5C1C">
        <w:rPr>
          <w:bCs/>
          <w:iCs/>
        </w:rPr>
        <w:t>m</w:t>
      </w:r>
      <w:r w:rsidR="00071554">
        <w:rPr>
          <w:bCs/>
          <w:iCs/>
        </w:rPr>
        <w:t xml:space="preserve"> </w:t>
      </w:r>
      <w:r w:rsidR="003D4A51">
        <w:rPr>
          <w:bCs/>
          <w:iCs/>
        </w:rPr>
        <w:t>of</w:t>
      </w:r>
      <w:r w:rsidR="00071554">
        <w:rPr>
          <w:bCs/>
          <w:iCs/>
        </w:rPr>
        <w:t xml:space="preserve"> 36 information bits, supporting multiple sets of [frequency RIV, time gap] is </w:t>
      </w:r>
      <w:r w:rsidR="00A105C7">
        <w:rPr>
          <w:bCs/>
          <w:iCs/>
        </w:rPr>
        <w:t>infeasible</w:t>
      </w:r>
      <w:r w:rsidR="00071554">
        <w:rPr>
          <w:bCs/>
          <w:iCs/>
        </w:rPr>
        <w:t>.</w:t>
      </w:r>
    </w:p>
    <w:p w14:paraId="4C678A60" w14:textId="77777777" w:rsidR="00197B94" w:rsidRDefault="00197B94" w:rsidP="00D95D3C">
      <w:pPr>
        <w:jc w:val="both"/>
        <w:rPr>
          <w:bCs/>
          <w:iCs/>
        </w:rPr>
      </w:pPr>
    </w:p>
    <w:p w14:paraId="23D758DD" w14:textId="180BD263" w:rsidR="00071554" w:rsidRDefault="00071554" w:rsidP="00D95D3C">
      <w:pPr>
        <w:jc w:val="both"/>
        <w:rPr>
          <w:bCs/>
          <w:iCs/>
        </w:rPr>
      </w:pPr>
      <w:r>
        <w:rPr>
          <w:bCs/>
          <w:iCs/>
        </w:rPr>
        <w:t>On the other hand, it is expected that reserving more than 2 resources in one transmission could achieve a better performance. However, the amount of performance improvement is not significant.</w:t>
      </w:r>
      <w:r w:rsidR="00874F94">
        <w:rPr>
          <w:bCs/>
          <w:iCs/>
        </w:rPr>
        <w:t xml:space="preserve"> Based on the above analysis, we propose </w:t>
      </w:r>
      <w:r w:rsidR="003D4A51">
        <w:rPr>
          <w:bCs/>
          <w:iCs/>
        </w:rPr>
        <w:t>that</w:t>
      </w:r>
      <w:r w:rsidR="00874F94">
        <w:rPr>
          <w:bCs/>
          <w:iCs/>
        </w:rPr>
        <w:t xml:space="preserve"> at most 2 resources </w:t>
      </w:r>
      <w:r w:rsidR="003D4A51">
        <w:rPr>
          <w:bCs/>
          <w:iCs/>
        </w:rPr>
        <w:t xml:space="preserve">can be reserved </w:t>
      </w:r>
      <w:r w:rsidR="00874F94">
        <w:rPr>
          <w:bCs/>
          <w:iCs/>
        </w:rPr>
        <w:t>by one transmission.</w:t>
      </w:r>
    </w:p>
    <w:p w14:paraId="2AF500C8" w14:textId="77777777" w:rsidR="00ED004B" w:rsidRPr="00ED004B" w:rsidRDefault="00ED004B" w:rsidP="004D2C18">
      <w:pPr>
        <w:rPr>
          <w:bCs/>
          <w:iCs/>
        </w:rPr>
      </w:pPr>
    </w:p>
    <w:p w14:paraId="4C781F01" w14:textId="5F528EEA" w:rsidR="00CA7147" w:rsidRDefault="004D2C18" w:rsidP="005521B1">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3953DD">
        <w:rPr>
          <w:i/>
        </w:rPr>
        <w:t>The maximum number of sidelink resources reserved by one transmission including current transmission is 2.</w:t>
      </w:r>
    </w:p>
    <w:p w14:paraId="7F7E0129" w14:textId="77777777" w:rsidR="00B6380A" w:rsidRDefault="00B6380A" w:rsidP="005521B1">
      <w:pPr>
        <w:jc w:val="both"/>
        <w:rPr>
          <w:i/>
        </w:rPr>
      </w:pPr>
    </w:p>
    <w:p w14:paraId="7A29B69C" w14:textId="38E4E53F" w:rsidR="00B6380A" w:rsidRPr="00392440" w:rsidRDefault="00874F94" w:rsidP="005521B1">
      <w:pPr>
        <w:jc w:val="both"/>
        <w:rPr>
          <w:bCs/>
          <w:iCs/>
        </w:rPr>
      </w:pPr>
      <w:r>
        <w:rPr>
          <w:bCs/>
          <w:iCs/>
        </w:rPr>
        <w:t xml:space="preserve">It was agreed </w:t>
      </w:r>
      <w:r w:rsidR="00A105C7">
        <w:rPr>
          <w:iCs/>
        </w:rPr>
        <w:fldChar w:fldCharType="begin"/>
      </w:r>
      <w:r w:rsidR="00A105C7">
        <w:rPr>
          <w:iCs/>
        </w:rPr>
        <w:instrText xml:space="preserve"> REF _Ref20471832 \r \h </w:instrText>
      </w:r>
      <w:r w:rsidR="00A105C7">
        <w:rPr>
          <w:iCs/>
        </w:rPr>
      </w:r>
      <w:r w:rsidR="00A105C7">
        <w:rPr>
          <w:iCs/>
        </w:rPr>
        <w:fldChar w:fldCharType="separate"/>
      </w:r>
      <w:r w:rsidR="00A105C7">
        <w:rPr>
          <w:iCs/>
        </w:rPr>
        <w:t>[1]</w:t>
      </w:r>
      <w:r w:rsidR="00A105C7">
        <w:rPr>
          <w:iCs/>
        </w:rPr>
        <w:fldChar w:fldCharType="end"/>
      </w:r>
      <w:r w:rsidR="00A105C7">
        <w:rPr>
          <w:iCs/>
        </w:rPr>
        <w:t xml:space="preserve"> </w:t>
      </w:r>
      <w:r>
        <w:rPr>
          <w:bCs/>
          <w:iCs/>
        </w:rPr>
        <w:t xml:space="preserve">that </w:t>
      </w:r>
      <w:r w:rsidR="00B6380A">
        <w:rPr>
          <w:bCs/>
          <w:iCs/>
        </w:rPr>
        <w:t>the maximum number of HARQ retransmissions of a TB is limited by 32 via (pre-)configuration</w:t>
      </w:r>
      <w:r>
        <w:rPr>
          <w:bCs/>
          <w:iCs/>
        </w:rPr>
        <w:t>.</w:t>
      </w:r>
      <w:r w:rsidR="002C521F">
        <w:rPr>
          <w:bCs/>
          <w:iCs/>
        </w:rPr>
        <w:t xml:space="preserve"> The set of values and signaling details are still open. </w:t>
      </w:r>
      <w:r w:rsidR="00392440">
        <w:rPr>
          <w:bCs/>
          <w:iCs/>
        </w:rPr>
        <w:t xml:space="preserve">In our view, the set of </w:t>
      </w:r>
      <w:r w:rsidR="00A105C7">
        <w:rPr>
          <w:bCs/>
          <w:iCs/>
        </w:rPr>
        <w:t xml:space="preserve">configurable </w:t>
      </w:r>
      <w:r w:rsidR="00392440">
        <w:rPr>
          <w:bCs/>
          <w:iCs/>
        </w:rPr>
        <w:t xml:space="preserve">maximum number of HARQ retransmissions of a TB is [2, 4, 8, 16, 32]. The selection of the maximum number of HARQ retransmissions is UE implementation, </w:t>
      </w:r>
      <w:r w:rsidR="003D4A51">
        <w:rPr>
          <w:bCs/>
          <w:iCs/>
        </w:rPr>
        <w:t xml:space="preserve">by taking </w:t>
      </w:r>
      <w:r w:rsidR="00392440">
        <w:rPr>
          <w:bCs/>
          <w:iCs/>
        </w:rPr>
        <w:t>data QoS</w:t>
      </w:r>
      <w:r w:rsidR="003D4A51">
        <w:rPr>
          <w:bCs/>
          <w:iCs/>
        </w:rPr>
        <w:t xml:space="preserve"> into account</w:t>
      </w:r>
      <w:r w:rsidR="00392440">
        <w:rPr>
          <w:bCs/>
          <w:iCs/>
        </w:rPr>
        <w:t xml:space="preserve">. In </w:t>
      </w:r>
      <w:r w:rsidR="003D4A51">
        <w:rPr>
          <w:bCs/>
          <w:iCs/>
        </w:rPr>
        <w:t>principle</w:t>
      </w:r>
      <w:r w:rsidR="00392440">
        <w:rPr>
          <w:bCs/>
          <w:iCs/>
        </w:rPr>
        <w:t xml:space="preserve">, the maximum number of HARQ retransmissions is </w:t>
      </w:r>
      <w:r w:rsidR="00A105C7">
        <w:rPr>
          <w:bCs/>
          <w:iCs/>
        </w:rPr>
        <w:t>selected to be large</w:t>
      </w:r>
      <w:r w:rsidR="00392440">
        <w:rPr>
          <w:bCs/>
          <w:iCs/>
        </w:rPr>
        <w:t xml:space="preserve"> for data with </w:t>
      </w:r>
      <w:r w:rsidR="00A105C7">
        <w:rPr>
          <w:bCs/>
          <w:iCs/>
        </w:rPr>
        <w:t>high</w:t>
      </w:r>
      <w:r w:rsidR="00392440">
        <w:rPr>
          <w:bCs/>
          <w:iCs/>
        </w:rPr>
        <w:t xml:space="preserve"> reliability and l</w:t>
      </w:r>
      <w:r w:rsidR="00A105C7">
        <w:rPr>
          <w:bCs/>
          <w:iCs/>
        </w:rPr>
        <w:t>ow</w:t>
      </w:r>
      <w:r w:rsidR="00392440">
        <w:rPr>
          <w:bCs/>
          <w:iCs/>
        </w:rPr>
        <w:t xml:space="preserve"> latency requirements.  </w:t>
      </w:r>
    </w:p>
    <w:p w14:paraId="7819314E" w14:textId="77777777" w:rsidR="00CA7147" w:rsidRPr="00CA7147" w:rsidRDefault="00CA7147" w:rsidP="004D2C18">
      <w:pPr>
        <w:jc w:val="both"/>
      </w:pPr>
    </w:p>
    <w:p w14:paraId="25CB03E2" w14:textId="278F2298" w:rsidR="00D2255E" w:rsidRDefault="001E7281" w:rsidP="00102859">
      <w:pPr>
        <w:jc w:val="both"/>
        <w:rPr>
          <w:i/>
        </w:rPr>
      </w:pPr>
      <w:r w:rsidRPr="001C381A">
        <w:rPr>
          <w:b/>
          <w:i/>
          <w:u w:val="single"/>
        </w:rPr>
        <w:lastRenderedPageBreak/>
        <w:t xml:space="preserve">Proposal </w:t>
      </w:r>
      <w:r w:rsidR="00173C80">
        <w:rPr>
          <w:b/>
          <w:i/>
          <w:u w:val="single"/>
        </w:rPr>
        <w:t>2</w:t>
      </w:r>
      <w:r w:rsidRPr="001C381A">
        <w:rPr>
          <w:b/>
          <w:i/>
          <w:u w:val="single"/>
        </w:rPr>
        <w:t>:</w:t>
      </w:r>
      <w:r w:rsidRPr="001C381A">
        <w:rPr>
          <w:i/>
        </w:rPr>
        <w:t xml:space="preserve"> </w:t>
      </w:r>
      <w:r w:rsidR="00186C28" w:rsidRPr="00186C28">
        <w:rPr>
          <w:i/>
        </w:rPr>
        <w:t>The</w:t>
      </w:r>
      <w:r w:rsidR="003A5FCD">
        <w:rPr>
          <w:i/>
        </w:rPr>
        <w:t xml:space="preserve"> </w:t>
      </w:r>
      <w:r w:rsidR="00392440">
        <w:rPr>
          <w:i/>
        </w:rPr>
        <w:t>set of</w:t>
      </w:r>
      <w:r w:rsidR="00A105C7">
        <w:rPr>
          <w:i/>
        </w:rPr>
        <w:t xml:space="preserve"> configurable</w:t>
      </w:r>
      <w:r w:rsidR="00D2255E">
        <w:rPr>
          <w:i/>
        </w:rPr>
        <w:t xml:space="preserve"> </w:t>
      </w:r>
      <w:r w:rsidR="003953DD">
        <w:rPr>
          <w:i/>
        </w:rPr>
        <w:t xml:space="preserve">maximum number of HARQ retransmissions </w:t>
      </w:r>
      <w:r w:rsidR="00D2255E">
        <w:rPr>
          <w:i/>
        </w:rPr>
        <w:t xml:space="preserve">is [2, 4, 8, 16, 32]. The selection among these values is UE implementation, </w:t>
      </w:r>
      <w:r w:rsidR="003D4A51">
        <w:rPr>
          <w:i/>
        </w:rPr>
        <w:t xml:space="preserve">by taking </w:t>
      </w:r>
      <w:r w:rsidR="00D2255E">
        <w:rPr>
          <w:i/>
        </w:rPr>
        <w:t xml:space="preserve">data </w:t>
      </w:r>
      <w:r w:rsidR="003953DD">
        <w:rPr>
          <w:i/>
        </w:rPr>
        <w:t>QoS</w:t>
      </w:r>
      <w:r w:rsidR="003D4A51">
        <w:rPr>
          <w:i/>
        </w:rPr>
        <w:t xml:space="preserve"> into account</w:t>
      </w:r>
      <w:r w:rsidR="003953DD">
        <w:rPr>
          <w:i/>
        </w:rPr>
        <w:t>.</w:t>
      </w:r>
    </w:p>
    <w:p w14:paraId="43372FF0" w14:textId="77777777" w:rsidR="00102859" w:rsidRPr="00102859" w:rsidRDefault="00102859" w:rsidP="00102859">
      <w:pPr>
        <w:jc w:val="both"/>
        <w:rPr>
          <w:iCs/>
        </w:rPr>
      </w:pPr>
    </w:p>
    <w:p w14:paraId="736B0DB4" w14:textId="37435294" w:rsidR="00BC3F5E" w:rsidRPr="00D05116" w:rsidRDefault="00BC3F5E" w:rsidP="00D05116">
      <w:pPr>
        <w:pStyle w:val="Heading2"/>
        <w:ind w:left="720" w:hanging="720"/>
        <w:rPr>
          <w:iCs/>
          <w:sz w:val="24"/>
          <w:szCs w:val="28"/>
        </w:rPr>
      </w:pPr>
      <w:r>
        <w:rPr>
          <w:iCs/>
          <w:sz w:val="28"/>
          <w:szCs w:val="28"/>
        </w:rPr>
        <w:t>Resource selection</w:t>
      </w:r>
      <w:r w:rsidR="003953DD" w:rsidRPr="003953DD">
        <w:rPr>
          <w:iCs/>
          <w:sz w:val="28"/>
          <w:szCs w:val="28"/>
        </w:rPr>
        <w:t xml:space="preserve"> window</w:t>
      </w:r>
    </w:p>
    <w:p w14:paraId="013861EC" w14:textId="41E026AC" w:rsidR="00B339AD" w:rsidRDefault="00B339AD" w:rsidP="004D2C18">
      <w:pPr>
        <w:jc w:val="both"/>
        <w:rPr>
          <w:iCs/>
        </w:rPr>
      </w:pPr>
      <w:r>
        <w:rPr>
          <w:iCs/>
        </w:rPr>
        <w:t xml:space="preserve">It was agreed </w:t>
      </w:r>
      <w:r>
        <w:rPr>
          <w:iCs/>
        </w:rPr>
        <w:fldChar w:fldCharType="begin"/>
      </w:r>
      <w:r>
        <w:rPr>
          <w:iCs/>
        </w:rPr>
        <w:instrText xml:space="preserve"> REF _Ref20471832 \r \h </w:instrText>
      </w:r>
      <w:r>
        <w:rPr>
          <w:iCs/>
        </w:rPr>
      </w:r>
      <w:r>
        <w:rPr>
          <w:iCs/>
        </w:rPr>
        <w:fldChar w:fldCharType="separate"/>
      </w:r>
      <w:r w:rsidR="00EF5C1C">
        <w:rPr>
          <w:iCs/>
        </w:rPr>
        <w:t>[1]</w:t>
      </w:r>
      <w:r>
        <w:rPr>
          <w:iCs/>
        </w:rPr>
        <w:fldChar w:fldCharType="end"/>
      </w:r>
      <w:r>
        <w:rPr>
          <w:iCs/>
        </w:rPr>
        <w:t xml:space="preserve"> that up to 32 HARQ retransmissions of a TB can be configured. </w:t>
      </w:r>
      <w:r w:rsidR="0033080B">
        <w:rPr>
          <w:iCs/>
        </w:rPr>
        <w:t xml:space="preserve">One </w:t>
      </w:r>
      <w:r w:rsidR="003D4A51">
        <w:rPr>
          <w:iCs/>
        </w:rPr>
        <w:t xml:space="preserve">resource selection </w:t>
      </w:r>
      <w:r w:rsidR="0033080B">
        <w:rPr>
          <w:iCs/>
        </w:rPr>
        <w:t>option is that e</w:t>
      </w:r>
      <w:r>
        <w:rPr>
          <w:iCs/>
        </w:rPr>
        <w:t xml:space="preserve">ach resource selection procedure </w:t>
      </w:r>
      <w:r w:rsidR="00D05116">
        <w:rPr>
          <w:iCs/>
        </w:rPr>
        <w:t>selects</w:t>
      </w:r>
      <w:r>
        <w:rPr>
          <w:iCs/>
        </w:rPr>
        <w:t xml:space="preserve"> the resources for all the potential retransmissions.</w:t>
      </w:r>
      <w:r w:rsidR="0033080B">
        <w:rPr>
          <w:iCs/>
        </w:rPr>
        <w:t xml:space="preserve"> </w:t>
      </w:r>
      <w:r w:rsidR="00D05116">
        <w:rPr>
          <w:iCs/>
        </w:rPr>
        <w:t>Note that</w:t>
      </w:r>
      <w:r>
        <w:rPr>
          <w:iCs/>
        </w:rPr>
        <w:t xml:space="preserve"> the time span </w:t>
      </w:r>
      <w:r w:rsidR="0038116B">
        <w:rPr>
          <w:iCs/>
        </w:rPr>
        <w:t>over all</w:t>
      </w:r>
      <w:r w:rsidR="003D4A51">
        <w:rPr>
          <w:iCs/>
        </w:rPr>
        <w:t xml:space="preserve"> the selected</w:t>
      </w:r>
      <w:r>
        <w:rPr>
          <w:iCs/>
        </w:rPr>
        <w:t xml:space="preserve"> resources is large. Selection of all these resources in one shot is inefficient and unnecessary. For example, with the reception of HARQ ACK</w:t>
      </w:r>
      <w:r w:rsidR="00D05116">
        <w:rPr>
          <w:iCs/>
        </w:rPr>
        <w:t xml:space="preserve"> feed</w:t>
      </w:r>
      <w:r w:rsidR="0038116B">
        <w:rPr>
          <w:iCs/>
        </w:rPr>
        <w:t>b</w:t>
      </w:r>
      <w:r w:rsidR="00D05116">
        <w:rPr>
          <w:iCs/>
        </w:rPr>
        <w:t>ack</w:t>
      </w:r>
      <w:r>
        <w:rPr>
          <w:iCs/>
        </w:rPr>
        <w:t>, all the remaining selected resources will be of no use.</w:t>
      </w:r>
      <w:r w:rsidR="0033080B">
        <w:rPr>
          <w:iCs/>
        </w:rPr>
        <w:t xml:space="preserve"> Furthermore, some selected resources will become outdated or unusable after certain period. </w:t>
      </w:r>
    </w:p>
    <w:p w14:paraId="572BB0D3" w14:textId="422B84BD" w:rsidR="00B339AD" w:rsidRDefault="00B339AD" w:rsidP="004D2C18">
      <w:pPr>
        <w:jc w:val="both"/>
        <w:rPr>
          <w:iCs/>
        </w:rPr>
      </w:pPr>
    </w:p>
    <w:p w14:paraId="1A902AB1" w14:textId="7044342A" w:rsidR="00B339AD" w:rsidRDefault="00B339AD" w:rsidP="004D2C18">
      <w:pPr>
        <w:jc w:val="both"/>
        <w:rPr>
          <w:iCs/>
        </w:rPr>
      </w:pPr>
      <w:r>
        <w:rPr>
          <w:iCs/>
        </w:rPr>
        <w:t xml:space="preserve">On the other hand, it was agreed </w:t>
      </w:r>
      <w:r w:rsidR="00D05116">
        <w:rPr>
          <w:iCs/>
        </w:rPr>
        <w:fldChar w:fldCharType="begin"/>
      </w:r>
      <w:r w:rsidR="00D05116">
        <w:rPr>
          <w:iCs/>
        </w:rPr>
        <w:instrText xml:space="preserve"> REF _Ref20471832 \r \h </w:instrText>
      </w:r>
      <w:r w:rsidR="00D05116">
        <w:rPr>
          <w:iCs/>
        </w:rPr>
      </w:r>
      <w:r w:rsidR="00D05116">
        <w:rPr>
          <w:iCs/>
        </w:rPr>
        <w:fldChar w:fldCharType="separate"/>
      </w:r>
      <w:r w:rsidR="00EF5C1C">
        <w:rPr>
          <w:iCs/>
        </w:rPr>
        <w:t>[1]</w:t>
      </w:r>
      <w:r w:rsidR="00D05116">
        <w:rPr>
          <w:iCs/>
        </w:rPr>
        <w:fldChar w:fldCharType="end"/>
      </w:r>
      <w:r w:rsidR="00D05116">
        <w:rPr>
          <w:iCs/>
        </w:rPr>
        <w:t xml:space="preserve"> </w:t>
      </w:r>
      <w:r>
        <w:rPr>
          <w:iCs/>
        </w:rPr>
        <w:t xml:space="preserve">that the maximum number of resources reserved by one transmission including current transmission should be down selected from 2, 3 or 4. All the resources reserved by one transmission </w:t>
      </w:r>
      <w:r w:rsidR="0033080B">
        <w:rPr>
          <w:iCs/>
        </w:rPr>
        <w:t xml:space="preserve">should be determined before this transmission occurs. Hence, it is reasonable that </w:t>
      </w:r>
      <w:r w:rsidR="00D05116">
        <w:rPr>
          <w:iCs/>
        </w:rPr>
        <w:t>each</w:t>
      </w:r>
      <w:r w:rsidR="0033080B">
        <w:rPr>
          <w:iCs/>
        </w:rPr>
        <w:t xml:space="preserve"> resource selection procedure only </w:t>
      </w:r>
      <w:r w:rsidR="00D05116">
        <w:rPr>
          <w:iCs/>
        </w:rPr>
        <w:t>selects</w:t>
      </w:r>
      <w:r w:rsidR="0033080B">
        <w:rPr>
          <w:iCs/>
        </w:rPr>
        <w:t xml:space="preserve"> the number of resources to be reserved by the current transmission. For example, if the maximum number of resources reserved by one transmission is 2, then each resource selection procedure should </w:t>
      </w:r>
      <w:r w:rsidR="00D05116">
        <w:rPr>
          <w:iCs/>
        </w:rPr>
        <w:t>select</w:t>
      </w:r>
      <w:r w:rsidR="0033080B">
        <w:rPr>
          <w:iCs/>
        </w:rPr>
        <w:t xml:space="preserve"> two resources, one for current transmission and the other for next </w:t>
      </w:r>
      <w:r w:rsidR="00560B9B">
        <w:rPr>
          <w:iCs/>
        </w:rPr>
        <w:t>re</w:t>
      </w:r>
      <w:r w:rsidR="0033080B">
        <w:rPr>
          <w:iCs/>
        </w:rPr>
        <w:t>transmission.</w:t>
      </w:r>
    </w:p>
    <w:p w14:paraId="1FBA997B" w14:textId="77777777" w:rsidR="0033080B" w:rsidRDefault="0033080B" w:rsidP="004D2C18">
      <w:pPr>
        <w:jc w:val="both"/>
        <w:rPr>
          <w:iCs/>
        </w:rPr>
      </w:pPr>
    </w:p>
    <w:p w14:paraId="4335A98B" w14:textId="78F21FAA" w:rsidR="0033080B" w:rsidRDefault="0033080B" w:rsidP="0033080B">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Each resource selection procedure should </w:t>
      </w:r>
      <w:r w:rsidR="00D05116">
        <w:rPr>
          <w:i/>
        </w:rPr>
        <w:t>select</w:t>
      </w:r>
      <w:r>
        <w:rPr>
          <w:i/>
        </w:rPr>
        <w:t xml:space="preserve"> the number of resources equal to the maximum number of sidelink resources reserved by one transmission. </w:t>
      </w:r>
    </w:p>
    <w:p w14:paraId="5F26CAE7" w14:textId="77777777" w:rsidR="00BC3F5E" w:rsidRDefault="00BC3F5E" w:rsidP="004D2C18">
      <w:pPr>
        <w:jc w:val="both"/>
        <w:rPr>
          <w:iCs/>
        </w:rPr>
      </w:pPr>
    </w:p>
    <w:p w14:paraId="2CC3BCA0" w14:textId="0C0767D6" w:rsidR="00D05116" w:rsidRDefault="00D05116" w:rsidP="00D05116">
      <w:pPr>
        <w:jc w:val="both"/>
        <w:rPr>
          <w:iCs/>
        </w:rPr>
      </w:pPr>
      <w:r>
        <w:rPr>
          <w:iCs/>
        </w:rPr>
        <w:t xml:space="preserve">Resource selection window is defined as a time interval </w:t>
      </w:r>
      <w:r w:rsidR="0038116B">
        <w:rPr>
          <w:iCs/>
        </w:rPr>
        <w:t xml:space="preserve">from which </w:t>
      </w:r>
      <w:r>
        <w:rPr>
          <w:iCs/>
        </w:rPr>
        <w:t xml:space="preserve">a UE selects sidelink </w:t>
      </w:r>
      <w:r w:rsidR="0038116B">
        <w:rPr>
          <w:iCs/>
        </w:rPr>
        <w:t xml:space="preserve">transmission </w:t>
      </w:r>
      <w:r>
        <w:rPr>
          <w:iCs/>
        </w:rPr>
        <w:t xml:space="preserve">resources. Suppose the resource selection triggering condition occurs at time </w:t>
      </w:r>
      <m:oMath>
        <m:r>
          <w:rPr>
            <w:rFonts w:ascii="Cambria Math" w:hAnsi="Cambria Math"/>
          </w:rPr>
          <m:t>n</m:t>
        </m:r>
      </m:oMath>
      <w:r>
        <w:rPr>
          <w:iCs/>
        </w:rPr>
        <w:t xml:space="preserve">. Then the resource selection window can be set as </w:t>
      </w:r>
      <m:oMath>
        <m:r>
          <w:rPr>
            <w:rFonts w:ascii="Cambria Math" w:hAnsi="Cambria Math"/>
          </w:rPr>
          <m:t>[n+</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 n+</m:t>
        </m:r>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oMath>
      <w:r>
        <w:rPr>
          <w:iCs/>
        </w:rPr>
        <w:t xml:space="preserve">, where the window size is </w:t>
      </w:r>
      <m:oMath>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oMath>
      <w:r>
        <w:rPr>
          <w:iCs/>
        </w:rPr>
        <w:t xml:space="preserve">. The </w:t>
      </w:r>
      <w:r w:rsidR="00AF0B91">
        <w:rPr>
          <w:iCs/>
        </w:rPr>
        <w:t>selection of the</w:t>
      </w:r>
      <w:r>
        <w:rPr>
          <w:iCs/>
        </w:rPr>
        <w:t xml:space="preserve"> parameters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Pr>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AF0B91">
        <w:rPr>
          <w:iCs/>
        </w:rPr>
        <w:t xml:space="preserve"> is up to UE implementation, but they</w:t>
      </w:r>
      <w:r>
        <w:rPr>
          <w:iCs/>
        </w:rPr>
        <w:t xml:space="preserve"> should</w:t>
      </w:r>
      <w:r w:rsidR="00AF0B91">
        <w:rPr>
          <w:iCs/>
        </w:rPr>
        <w:t xml:space="preserve"> be selected to fulfill the </w:t>
      </w:r>
      <w:r>
        <w:rPr>
          <w:iCs/>
        </w:rPr>
        <w:t>packet delay budget</w:t>
      </w:r>
      <w:r w:rsidR="00AF0B91">
        <w:rPr>
          <w:iCs/>
        </w:rPr>
        <w:t>.</w:t>
      </w:r>
      <w:r w:rsidR="003E30BD">
        <w:rPr>
          <w:iCs/>
        </w:rPr>
        <w:t xml:space="preserve"> The parameter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003E30BD">
        <w:rPr>
          <w:iCs/>
        </w:rPr>
        <w:t xml:space="preserve"> relies on UE processing time. The</w:t>
      </w:r>
      <w:r w:rsidR="00D66D52">
        <w:rPr>
          <w:iCs/>
        </w:rPr>
        <w:t xml:space="preserve"> boundary of</w:t>
      </w:r>
      <w:r w:rsidR="003E30BD">
        <w:rPr>
          <w:iCs/>
        </w:rPr>
        <w:t xml:space="preserve"> </w:t>
      </w:r>
      <w:r w:rsidR="00B06085">
        <w:rPr>
          <w:iCs/>
        </w:rPr>
        <w:t>para</w:t>
      </w:r>
      <w:r w:rsidR="00D66D52">
        <w:rPr>
          <w:iCs/>
        </w:rPr>
        <w:t xml:space="preserve">meter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D66D52">
        <w:rPr>
          <w:iCs/>
        </w:rPr>
        <w:t xml:space="preserve"> depends on data QoS. </w:t>
      </w:r>
    </w:p>
    <w:p w14:paraId="4AC6757F" w14:textId="77777777" w:rsidR="003953DD" w:rsidRDefault="003953DD" w:rsidP="004D2C18">
      <w:pPr>
        <w:jc w:val="both"/>
        <w:rPr>
          <w:i/>
        </w:rPr>
      </w:pPr>
    </w:p>
    <w:p w14:paraId="00A766F7" w14:textId="7117B3C5" w:rsidR="003953DD" w:rsidRDefault="003953DD" w:rsidP="003953DD">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sidR="00AF0B91">
        <w:rPr>
          <w:i/>
        </w:rPr>
        <w:t>The selection of r</w:t>
      </w:r>
      <w:r>
        <w:rPr>
          <w:i/>
        </w:rPr>
        <w:t xml:space="preserve">esource selection window parameters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Pr>
          <w:i/>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AF0B91">
        <w:rPr>
          <w:i/>
        </w:rPr>
        <w:t xml:space="preserve"> is UE implementation, which should fulfill the packet delay budget.</w:t>
      </w:r>
      <w:r w:rsidR="003E30BD">
        <w:rPr>
          <w:i/>
        </w:rPr>
        <w:t xml:space="preserve"> The boundary of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3E30BD">
        <w:rPr>
          <w:i/>
        </w:rPr>
        <w:t xml:space="preserve"> depends on data QoS. </w:t>
      </w:r>
    </w:p>
    <w:p w14:paraId="77C9E388" w14:textId="172AC61B" w:rsidR="003953DD" w:rsidRPr="0038116B" w:rsidRDefault="003953DD" w:rsidP="003953DD">
      <w:pPr>
        <w:jc w:val="both"/>
        <w:rPr>
          <w:iCs/>
        </w:rPr>
      </w:pPr>
    </w:p>
    <w:p w14:paraId="20E1AE6F" w14:textId="0A418C13" w:rsidR="00186C28" w:rsidRDefault="00E25B36" w:rsidP="0026499F">
      <w:pPr>
        <w:pStyle w:val="Heading2"/>
        <w:ind w:left="720" w:hanging="720"/>
        <w:rPr>
          <w:sz w:val="28"/>
        </w:rPr>
      </w:pPr>
      <w:r>
        <w:rPr>
          <w:sz w:val="28"/>
        </w:rPr>
        <w:t xml:space="preserve">Sensing </w:t>
      </w:r>
      <w:r w:rsidR="003953DD">
        <w:rPr>
          <w:sz w:val="28"/>
        </w:rPr>
        <w:t>procedure</w:t>
      </w:r>
    </w:p>
    <w:p w14:paraId="0FA767C8" w14:textId="7F7AD6B2" w:rsidR="00E25B36" w:rsidRDefault="000C19DB" w:rsidP="00504FE7">
      <w:pPr>
        <w:jc w:val="both"/>
      </w:pPr>
      <w:r>
        <w:t xml:space="preserve">The sensing procedure includes </w:t>
      </w:r>
      <w:r w:rsidR="005331DD">
        <w:t>both</w:t>
      </w:r>
      <w:r>
        <w:t xml:space="preserve"> SCI decoding and sidelink measurement.</w:t>
      </w:r>
      <w:r w:rsidR="005331DD">
        <w:t xml:space="preserve"> </w:t>
      </w:r>
      <w:r w:rsidR="00504FE7">
        <w:t xml:space="preserve">The sidelink RSRP measurement is based on sidelink DMRS when the corresponding SCI is decoded </w:t>
      </w:r>
      <w:r w:rsidR="00504FE7">
        <w:fldChar w:fldCharType="begin"/>
      </w:r>
      <w:r w:rsidR="00504FE7">
        <w:instrText xml:space="preserve"> REF _Ref20748050 \r \h </w:instrText>
      </w:r>
      <w:r w:rsidR="00504FE7">
        <w:fldChar w:fldCharType="separate"/>
      </w:r>
      <w:r w:rsidR="00EF5C1C">
        <w:t>[3]</w:t>
      </w:r>
      <w:r w:rsidR="00504FE7">
        <w:fldChar w:fldCharType="end"/>
      </w:r>
      <w:r w:rsidR="00504FE7">
        <w:t>. It is still open whether sidelink DMRS refers to PSCCH DMRS or PSSCH DMRS or both.</w:t>
      </w:r>
    </w:p>
    <w:p w14:paraId="47E9E3C6" w14:textId="72D40FC3" w:rsidR="00504FE7" w:rsidRDefault="00504FE7" w:rsidP="00504FE7">
      <w:pPr>
        <w:jc w:val="both"/>
      </w:pPr>
    </w:p>
    <w:p w14:paraId="4C6D927E" w14:textId="4D68312B" w:rsidR="00504FE7" w:rsidRDefault="00504FE7" w:rsidP="00504FE7">
      <w:pPr>
        <w:jc w:val="both"/>
      </w:pPr>
      <w:r>
        <w:t>The number of resource elements allocated for PSSCH DMRS</w:t>
      </w:r>
      <w:r w:rsidR="00C02E3B">
        <w:t xml:space="preserve"> is generally larger than that for PSCCH DMRS. This results in more accurate sidelink RSRP measurement if the measurement is based on PSSCH DMRS. Hence, it is preferable to use PSSCH DMRS (if it is available) for sidelink RSRP measurement. In case the standalone PSCCH is supported, the PSCCH DMRS can also be used for sidelink RSRP measurement. </w:t>
      </w:r>
    </w:p>
    <w:p w14:paraId="0F9C953C" w14:textId="2F258E36" w:rsidR="00504FE7" w:rsidRDefault="00504FE7" w:rsidP="00504FE7">
      <w:pPr>
        <w:jc w:val="both"/>
      </w:pPr>
    </w:p>
    <w:p w14:paraId="33E559EF" w14:textId="28FF79B9" w:rsidR="00504FE7" w:rsidRDefault="00436DA1" w:rsidP="00504FE7">
      <w:pPr>
        <w:jc w:val="both"/>
      </w:pPr>
      <w:r>
        <w:t xml:space="preserve">It was agreed </w:t>
      </w:r>
      <w:r>
        <w:fldChar w:fldCharType="begin"/>
      </w:r>
      <w:r>
        <w:instrText xml:space="preserve"> REF _Ref20471832 \r \h </w:instrText>
      </w:r>
      <w:r>
        <w:fldChar w:fldCharType="separate"/>
      </w:r>
      <w:r w:rsidR="00EF5C1C">
        <w:t>[1]</w:t>
      </w:r>
      <w:r>
        <w:fldChar w:fldCharType="end"/>
      </w:r>
      <w:r>
        <w:t xml:space="preserve"> that o</w:t>
      </w:r>
      <w:r w:rsidR="00AA3EE1">
        <w:t>ne or more</w:t>
      </w:r>
      <w:r w:rsidR="00790BCA">
        <w:t xml:space="preserve"> P</w:t>
      </w:r>
      <w:r w:rsidR="00AA3EE1">
        <w:t>SSCH DMRS time domain patterns per resource pool is supported, and</w:t>
      </w:r>
      <w:r>
        <w:t xml:space="preserve"> the</w:t>
      </w:r>
      <w:r w:rsidR="00AA3EE1">
        <w:t xml:space="preserve"> exact DMRS pattern is indicated by SCI.</w:t>
      </w:r>
      <w:r>
        <w:t xml:space="preserve"> Hence, the exact DMRS pattern is unknown without successful SCI decoding. </w:t>
      </w:r>
      <w:r w:rsidR="00B24F84">
        <w:t>For</w:t>
      </w:r>
      <w:r>
        <w:t xml:space="preserve"> accurate RSRP measurement and reduc</w:t>
      </w:r>
      <w:r w:rsidR="00560B9B">
        <w:t xml:space="preserve">ed </w:t>
      </w:r>
      <w:r>
        <w:t xml:space="preserve">UE complexity, it is preferred not to </w:t>
      </w:r>
      <w:r w:rsidR="00560B9B">
        <w:t>measure</w:t>
      </w:r>
      <w:r>
        <w:t xml:space="preserve"> sidelink RSRP without successful SCI decoding. </w:t>
      </w:r>
    </w:p>
    <w:p w14:paraId="0B80CEEA" w14:textId="77777777" w:rsidR="00E25B36" w:rsidRPr="00E25B36" w:rsidRDefault="00E25B36" w:rsidP="00E25B36"/>
    <w:p w14:paraId="5EFA4894" w14:textId="77777777" w:rsidR="00AF0B91" w:rsidRDefault="00AF0B91" w:rsidP="00AF0B91">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NR V2X supports at least using PSSCH DMRS for sidelink RSRP measurement. Do not measure sidelink RSRP if the associated SCI is not successfully decoded. </w:t>
      </w:r>
    </w:p>
    <w:p w14:paraId="3C98BA9E" w14:textId="4A3C120B" w:rsidR="00D2255E" w:rsidRPr="0038116B" w:rsidRDefault="00D2255E" w:rsidP="003953DD">
      <w:pPr>
        <w:rPr>
          <w:iCs/>
        </w:rPr>
      </w:pPr>
    </w:p>
    <w:p w14:paraId="08FF4E1A" w14:textId="7B38BA90" w:rsidR="002021C7" w:rsidRPr="002021C7" w:rsidRDefault="00E25B36" w:rsidP="002021C7">
      <w:pPr>
        <w:pStyle w:val="Heading2"/>
        <w:ind w:left="720" w:hanging="720"/>
        <w:rPr>
          <w:sz w:val="28"/>
        </w:rPr>
      </w:pPr>
      <w:r>
        <w:rPr>
          <w:sz w:val="28"/>
        </w:rPr>
        <w:t>Resource selection procedure</w:t>
      </w:r>
    </w:p>
    <w:p w14:paraId="5EA9C22F" w14:textId="44CFF994" w:rsidR="00014D0C" w:rsidRDefault="002021C7" w:rsidP="002021C7">
      <w:pPr>
        <w:jc w:val="both"/>
      </w:pPr>
      <w:r>
        <w:t xml:space="preserve">It was agreed </w:t>
      </w:r>
      <w:r w:rsidR="000C19DB">
        <w:fldChar w:fldCharType="begin"/>
      </w:r>
      <w:r w:rsidR="000C19DB">
        <w:instrText xml:space="preserve"> REF _Ref20471832 \r \h </w:instrText>
      </w:r>
      <w:r w:rsidR="000C19DB">
        <w:fldChar w:fldCharType="separate"/>
      </w:r>
      <w:r w:rsidR="00EF5C1C">
        <w:t>[1]</w:t>
      </w:r>
      <w:r w:rsidR="000C19DB">
        <w:fldChar w:fldCharType="end"/>
      </w:r>
      <w:r w:rsidR="000C19DB">
        <w:t xml:space="preserve"> </w:t>
      </w:r>
      <w:r>
        <w:t xml:space="preserve">that the resource selection procedure includes two steps. Step 1 is to identify candidate resources within the resource selection window, and step 2 is to select resources from the identified candidate resources. In step 1, a resource is not considered as a candidate resource if it is reserved and the associated sidelink RSRP measurement is above a sidelink RSRP threshold. </w:t>
      </w:r>
    </w:p>
    <w:p w14:paraId="4C65D5ED" w14:textId="77777777" w:rsidR="00014D0C" w:rsidRDefault="00014D0C" w:rsidP="002021C7">
      <w:pPr>
        <w:jc w:val="both"/>
      </w:pPr>
    </w:p>
    <w:p w14:paraId="34329B29" w14:textId="77777777" w:rsidR="00D46B8E" w:rsidRDefault="002021C7" w:rsidP="002021C7">
      <w:pPr>
        <w:jc w:val="both"/>
      </w:pPr>
      <w:r>
        <w:t>Th</w:t>
      </w:r>
      <w:r w:rsidR="00014D0C">
        <w:t xml:space="preserve">e above resource exclusion rule already exists in LTE V2X resource selection procedure. Comparing with LTE V2X, NR V2X additionally supports sidelink unicast and groupcast. Some additional resource exclusion rule should be introduced for sidelink unicast or groupcast. </w:t>
      </w:r>
    </w:p>
    <w:p w14:paraId="3D72B38D" w14:textId="77777777" w:rsidR="00D46B8E" w:rsidRDefault="00D46B8E" w:rsidP="002021C7">
      <w:pPr>
        <w:jc w:val="both"/>
      </w:pPr>
    </w:p>
    <w:p w14:paraId="5725AD59" w14:textId="4FCAE58B" w:rsidR="00793626" w:rsidRDefault="00014D0C" w:rsidP="002021C7">
      <w:pPr>
        <w:jc w:val="both"/>
      </w:pPr>
      <w:r>
        <w:t xml:space="preserve">Consider a UE has established a sidelink unicast session, and expects to receive periodic sidelink unicast data from </w:t>
      </w:r>
      <w:r w:rsidR="00793626">
        <w:t>a</w:t>
      </w:r>
      <w:r>
        <w:t xml:space="preserve"> peer UE</w:t>
      </w:r>
      <w:r w:rsidR="00D46B8E">
        <w:t xml:space="preserve"> </w:t>
      </w:r>
      <w:r w:rsidR="0038116B">
        <w:t>in</w:t>
      </w:r>
      <w:r w:rsidR="00D46B8E">
        <w:t xml:space="preserve"> certain time slots</w:t>
      </w:r>
      <w:r>
        <w:t xml:space="preserve">. </w:t>
      </w:r>
      <w:r w:rsidR="00D46B8E">
        <w:t>Due to the half duplex constraints, the UE is unable to make</w:t>
      </w:r>
      <w:r w:rsidR="00793626">
        <w:t xml:space="preserve"> any</w:t>
      </w:r>
      <w:r w:rsidR="00D46B8E">
        <w:t xml:space="preserve"> sidelink transmissions </w:t>
      </w:r>
      <w:r w:rsidR="0038116B">
        <w:t>in</w:t>
      </w:r>
      <w:r w:rsidR="00D46B8E">
        <w:t xml:space="preserve"> these time slots</w:t>
      </w:r>
      <w:r w:rsidR="00793626">
        <w:t xml:space="preserve"> while receiving data from the peer UE</w:t>
      </w:r>
      <w:r w:rsidR="00D46B8E">
        <w:t xml:space="preserve">. Therefore, all the resources </w:t>
      </w:r>
      <w:r w:rsidR="0038116B">
        <w:t>in</w:t>
      </w:r>
      <w:r w:rsidR="00D46B8E">
        <w:t xml:space="preserve"> these time slots should be excluded</w:t>
      </w:r>
      <w:r w:rsidR="00BF4CEF">
        <w:t xml:space="preserve"> </w:t>
      </w:r>
      <w:r w:rsidR="00793626">
        <w:t xml:space="preserve">for </w:t>
      </w:r>
      <w:r w:rsidR="000C19DB">
        <w:t>t</w:t>
      </w:r>
      <w:r w:rsidR="0038116B">
        <w:t>ransmitting</w:t>
      </w:r>
      <w:r w:rsidR="000C19DB">
        <w:t xml:space="preserve"> da</w:t>
      </w:r>
      <w:r w:rsidR="0038116B">
        <w:t>ta</w:t>
      </w:r>
      <w:r w:rsidR="000C19DB">
        <w:t xml:space="preserve"> </w:t>
      </w:r>
      <w:r w:rsidR="0038116B">
        <w:t xml:space="preserve">with lower </w:t>
      </w:r>
      <w:r w:rsidR="000C19DB">
        <w:t>priority than that of reception</w:t>
      </w:r>
      <w:r w:rsidR="00BF4CEF">
        <w:t xml:space="preserve"> data from peer UE.</w:t>
      </w:r>
    </w:p>
    <w:p w14:paraId="423CDACE" w14:textId="77777777" w:rsidR="002021C7" w:rsidRPr="003953DD" w:rsidRDefault="002021C7" w:rsidP="002021C7"/>
    <w:p w14:paraId="3B206219" w14:textId="672D7A3D" w:rsidR="00793626" w:rsidRPr="00793626" w:rsidRDefault="002021C7" w:rsidP="00793626">
      <w:pPr>
        <w:jc w:val="both"/>
        <w:rPr>
          <w:i/>
        </w:rPr>
      </w:pPr>
      <w:r w:rsidRPr="001C381A">
        <w:rPr>
          <w:b/>
          <w:i/>
          <w:u w:val="single"/>
        </w:rPr>
        <w:t xml:space="preserve">Proposal </w:t>
      </w:r>
      <w:r w:rsidR="00102859">
        <w:rPr>
          <w:b/>
          <w:i/>
          <w:u w:val="single"/>
        </w:rPr>
        <w:t>6</w:t>
      </w:r>
      <w:r w:rsidRPr="001C381A">
        <w:rPr>
          <w:b/>
          <w:i/>
          <w:u w:val="single"/>
        </w:rPr>
        <w:t>:</w:t>
      </w:r>
      <w:r w:rsidRPr="001C381A">
        <w:rPr>
          <w:i/>
        </w:rPr>
        <w:t xml:space="preserve"> </w:t>
      </w:r>
      <w:r>
        <w:rPr>
          <w:i/>
        </w:rPr>
        <w:t xml:space="preserve">In step 1 of the resource selection procedure, all the resources in a time slot should be excluded if the UE has unicast or groupcast data reception </w:t>
      </w:r>
      <w:r w:rsidR="0038116B">
        <w:rPr>
          <w:i/>
        </w:rPr>
        <w:t>in</w:t>
      </w:r>
      <w:r>
        <w:rPr>
          <w:i/>
        </w:rPr>
        <w:t xml:space="preserve"> that time slot</w:t>
      </w:r>
      <w:r w:rsidR="00793626">
        <w:rPr>
          <w:i/>
        </w:rPr>
        <w:t>,</w:t>
      </w:r>
      <w:r w:rsidR="00BF4CEF">
        <w:rPr>
          <w:i/>
        </w:rPr>
        <w:t xml:space="preserve"> and the priority</w:t>
      </w:r>
      <w:r w:rsidR="00793626">
        <w:rPr>
          <w:i/>
        </w:rPr>
        <w:t xml:space="preserve"> of transmission data is lower than that of reception data. </w:t>
      </w:r>
    </w:p>
    <w:p w14:paraId="7EB82FF3" w14:textId="77777777" w:rsidR="002021C7" w:rsidRPr="002021C7" w:rsidRDefault="002021C7" w:rsidP="002021C7"/>
    <w:p w14:paraId="50C96994" w14:textId="11A367A6" w:rsidR="00E25B36" w:rsidRDefault="00E25B36" w:rsidP="00E25B36">
      <w:pPr>
        <w:jc w:val="both"/>
      </w:pPr>
      <w:r>
        <w:t xml:space="preserve">NR V2X supports transmission of data with various QoS requirements </w:t>
      </w:r>
      <w:r>
        <w:fldChar w:fldCharType="begin"/>
      </w:r>
      <w:r>
        <w:instrText xml:space="preserve"> REF _Ref20738228 \r \h </w:instrText>
      </w:r>
      <w:r>
        <w:fldChar w:fldCharType="separate"/>
      </w:r>
      <w:r w:rsidR="00EF5C1C">
        <w:t>[5]</w:t>
      </w:r>
      <w:r>
        <w:fldChar w:fldCharType="end"/>
      </w:r>
      <w:r>
        <w:t>. For example, the data reliability requirements vary from 90% to 99.999%</w:t>
      </w:r>
      <w:r w:rsidR="00793626">
        <w:t>,</w:t>
      </w:r>
      <w:r>
        <w:t xml:space="preserve"> and the data latency requirements vary from 3 ms to 500 ms. </w:t>
      </w:r>
      <w:r w:rsidR="00876B5A">
        <w:t>D</w:t>
      </w:r>
      <w:r>
        <w:t>ifferent</w:t>
      </w:r>
      <w:r w:rsidR="00876B5A">
        <w:t xml:space="preserve"> data</w:t>
      </w:r>
      <w:r>
        <w:t xml:space="preserve"> handling </w:t>
      </w:r>
      <w:r w:rsidR="00876B5A">
        <w:t>is</w:t>
      </w:r>
      <w:r>
        <w:t xml:space="preserve"> necessary in order to ensure the</w:t>
      </w:r>
      <w:r w:rsidR="00876B5A">
        <w:t xml:space="preserve"> data</w:t>
      </w:r>
      <w:r>
        <w:t xml:space="preserve"> respective QoS requirement </w:t>
      </w:r>
      <w:r w:rsidR="00876B5A">
        <w:t>is</w:t>
      </w:r>
      <w:r>
        <w:t xml:space="preserve"> fulfilled, especially in the scenario where sidelink resources are limited. </w:t>
      </w:r>
    </w:p>
    <w:p w14:paraId="59E434B2" w14:textId="77777777" w:rsidR="00E25B36" w:rsidRDefault="00E25B36" w:rsidP="00E25B36">
      <w:pPr>
        <w:jc w:val="both"/>
      </w:pPr>
    </w:p>
    <w:p w14:paraId="22C67A04" w14:textId="2D978B2A" w:rsidR="00E25B36" w:rsidRDefault="00E25B36" w:rsidP="00E25B36">
      <w:pPr>
        <w:jc w:val="both"/>
      </w:pPr>
      <w:r>
        <w:t xml:space="preserve">LTE V2X considers the data priority level in a Mode 4 UE’s sensing and resource selection procedure. Specifically, in the resource exclusion step, </w:t>
      </w:r>
      <w:r w:rsidR="00793626">
        <w:t xml:space="preserve">the </w:t>
      </w:r>
      <w:r>
        <w:t xml:space="preserve">RSRP threshold </w:t>
      </w:r>
      <w:r w:rsidR="00876B5A">
        <w:t>of</w:t>
      </w:r>
      <w:r>
        <w:t xml:space="preserve"> justify</w:t>
      </w:r>
      <w:r w:rsidR="00876B5A">
        <w:t>ing</w:t>
      </w:r>
      <w:r>
        <w:t xml:space="preserve"> whether</w:t>
      </w:r>
      <w:r w:rsidR="00793626">
        <w:t xml:space="preserve"> or not </w:t>
      </w:r>
      <w:r>
        <w:t>a reserved resource is valid</w:t>
      </w:r>
      <w:r w:rsidR="002021C7">
        <w:t>,</w:t>
      </w:r>
      <w:r>
        <w:t xml:space="preserve"> </w:t>
      </w:r>
      <w:r w:rsidR="00793626">
        <w:t>depends</w:t>
      </w:r>
      <w:r>
        <w:t xml:space="preserve"> on the priority of </w:t>
      </w:r>
      <w:r w:rsidR="00793626">
        <w:t>transmission</w:t>
      </w:r>
      <w:r>
        <w:t xml:space="preserve"> data and the priority of data</w:t>
      </w:r>
      <w:r w:rsidR="00793626">
        <w:t xml:space="preserve"> associated </w:t>
      </w:r>
      <w:r>
        <w:t xml:space="preserve">with </w:t>
      </w:r>
      <w:r w:rsidR="00793626">
        <w:t xml:space="preserve">the </w:t>
      </w:r>
      <w:r>
        <w:t>reserv</w:t>
      </w:r>
      <w:r w:rsidR="00793626">
        <w:t>ed resource</w:t>
      </w:r>
      <w:r>
        <w:t xml:space="preserve">. </w:t>
      </w:r>
      <w:r w:rsidR="00876B5A">
        <w:t>To facilitate</w:t>
      </w:r>
      <w:r>
        <w:t xml:space="preserve"> this operation, the data priority level is included in the associated SCI. This data priority level reflects both higher layer data reliability (i.e., PPPP) and higher layer data latency (i.e., PPPR).</w:t>
      </w:r>
    </w:p>
    <w:p w14:paraId="1481BA4B" w14:textId="77777777" w:rsidR="002021C7" w:rsidRDefault="002021C7" w:rsidP="00E25B36">
      <w:pPr>
        <w:jc w:val="both"/>
      </w:pPr>
    </w:p>
    <w:p w14:paraId="60D42FAC" w14:textId="77777777" w:rsidR="000C19DB" w:rsidRDefault="002021C7" w:rsidP="00E25B36">
      <w:pPr>
        <w:jc w:val="both"/>
      </w:pPr>
      <w:r>
        <w:t>T</w:t>
      </w:r>
      <w:r w:rsidR="00E25B36">
        <w:t>he similar</w:t>
      </w:r>
      <w:r>
        <w:t xml:space="preserve"> resource exclusion</w:t>
      </w:r>
      <w:r w:rsidR="00E25B36">
        <w:t xml:space="preserve"> mechanism could be extended to NR V2X</w:t>
      </w:r>
      <w:r w:rsidR="00793626">
        <w:t>.</w:t>
      </w:r>
      <w:r w:rsidR="000C19DB">
        <w:t xml:space="preserve"> Actually, it has already been agreed that the sidelink RSRP threshold is a function of the priority of the sidelink transmission indicated in the received SCI and the priority of the transmission for which resources are being selected by the UE. </w:t>
      </w:r>
    </w:p>
    <w:p w14:paraId="727DC533" w14:textId="77777777" w:rsidR="000C19DB" w:rsidRDefault="000C19DB" w:rsidP="00E25B36">
      <w:pPr>
        <w:jc w:val="both"/>
      </w:pPr>
    </w:p>
    <w:p w14:paraId="17702B16" w14:textId="4735B56C" w:rsidR="000C19DB" w:rsidRDefault="000C19DB" w:rsidP="00E25B36">
      <w:pPr>
        <w:jc w:val="both"/>
      </w:pPr>
      <w:r>
        <w:t xml:space="preserve">To facilitate this resource exclusion mechanism, the data priority should be included in SCI payload.  </w:t>
      </w:r>
    </w:p>
    <w:p w14:paraId="466E0887" w14:textId="71269179" w:rsidR="00E25B36" w:rsidRDefault="00E25B36" w:rsidP="00E25B36">
      <w:pPr>
        <w:jc w:val="both"/>
      </w:pPr>
      <w:r>
        <w:t xml:space="preserve">Furthermore, this data priority level should be </w:t>
      </w:r>
      <w:r w:rsidR="000C19DB">
        <w:t xml:space="preserve">contained </w:t>
      </w:r>
      <w:r>
        <w:t xml:space="preserve">in SCI stage 1, so that </w:t>
      </w:r>
      <w:r w:rsidR="000C19DB">
        <w:t>an untargeted</w:t>
      </w:r>
      <w:r>
        <w:t xml:space="preserve"> UE </w:t>
      </w:r>
      <w:r w:rsidR="00085218">
        <w:t xml:space="preserve">which only </w:t>
      </w:r>
      <w:r>
        <w:t>receiv</w:t>
      </w:r>
      <w:r w:rsidR="00085218">
        <w:t>es</w:t>
      </w:r>
      <w:r>
        <w:t xml:space="preserve"> </w:t>
      </w:r>
      <w:r w:rsidR="000C19DB">
        <w:t>SCI stage 1</w:t>
      </w:r>
      <w:r>
        <w:t xml:space="preserve"> has the necessary information for its sensing and resource selection</w:t>
      </w:r>
      <w:r w:rsidR="00790BCA">
        <w:t>. More detail</w:t>
      </w:r>
      <w:r w:rsidR="00876B5A">
        <w:t>ed discussions</w:t>
      </w:r>
      <w:r w:rsidR="00790BCA">
        <w:t xml:space="preserve"> </w:t>
      </w:r>
      <w:r w:rsidR="00876B5A">
        <w:t xml:space="preserve">of 2-stage SCI </w:t>
      </w:r>
      <w:r w:rsidR="00790BCA">
        <w:t xml:space="preserve">are </w:t>
      </w:r>
      <w:r w:rsidR="00876B5A">
        <w:t>contained</w:t>
      </w:r>
      <w:r w:rsidR="00790BCA">
        <w:t xml:space="preserve"> in our companion contribution </w:t>
      </w:r>
      <w:r w:rsidR="00790BCA">
        <w:fldChar w:fldCharType="begin"/>
      </w:r>
      <w:r w:rsidR="00790BCA">
        <w:instrText xml:space="preserve"> REF _Ref20816725 \r \h </w:instrText>
      </w:r>
      <w:r w:rsidR="00790BCA">
        <w:fldChar w:fldCharType="separate"/>
      </w:r>
      <w:r w:rsidR="00EF5C1C">
        <w:t>[6]</w:t>
      </w:r>
      <w:r w:rsidR="00790BCA">
        <w:fldChar w:fldCharType="end"/>
      </w:r>
      <w:r>
        <w:t xml:space="preserve">. This data priority level is not necessarily the higher layer priority. Overall, we think the working assumption that an indication of a priority of a sidelink transmission is carried by SCI payload should be confirmed. </w:t>
      </w:r>
    </w:p>
    <w:p w14:paraId="0649F219" w14:textId="77777777" w:rsidR="00E25B36" w:rsidRDefault="00E25B36" w:rsidP="00E25B36"/>
    <w:p w14:paraId="7018DC3A" w14:textId="31E9248C" w:rsidR="00892BC9" w:rsidRDefault="00E25B36" w:rsidP="000C19DB">
      <w:pPr>
        <w:jc w:val="both"/>
        <w:rPr>
          <w:i/>
        </w:rPr>
      </w:pPr>
      <w:r w:rsidRPr="001C381A">
        <w:rPr>
          <w:b/>
          <w:i/>
          <w:u w:val="single"/>
        </w:rPr>
        <w:lastRenderedPageBreak/>
        <w:t xml:space="preserve">Proposal </w:t>
      </w:r>
      <w:r w:rsidR="00102859">
        <w:rPr>
          <w:b/>
          <w:i/>
          <w:u w:val="single"/>
        </w:rPr>
        <w:t>7</w:t>
      </w:r>
      <w:r w:rsidRPr="001C381A">
        <w:rPr>
          <w:b/>
          <w:i/>
          <w:u w:val="single"/>
        </w:rPr>
        <w:t>:</w:t>
      </w:r>
      <w:r w:rsidRPr="001C381A">
        <w:rPr>
          <w:i/>
        </w:rPr>
        <w:t xml:space="preserve"> </w:t>
      </w:r>
      <w:r>
        <w:rPr>
          <w:i/>
        </w:rPr>
        <w:t>Confirm the working assumption that an indication of a priority of a sidelink transmission is carried by SCI payload.</w:t>
      </w:r>
      <w:r w:rsidR="000C19DB">
        <w:rPr>
          <w:i/>
        </w:rPr>
        <w:t xml:space="preserve"> This priority indication should be contained in SCI stage 1.</w:t>
      </w:r>
    </w:p>
    <w:p w14:paraId="60A68C67" w14:textId="77777777" w:rsidR="000C19DB" w:rsidRPr="000C19DB" w:rsidRDefault="000C19DB" w:rsidP="000C19DB">
      <w:pPr>
        <w:jc w:val="both"/>
        <w:rPr>
          <w:iCs/>
        </w:rPr>
      </w:pPr>
    </w:p>
    <w:p w14:paraId="2896E657" w14:textId="2DF29AD0" w:rsidR="00854A60" w:rsidRPr="00A6576F" w:rsidRDefault="009C5A97" w:rsidP="00FB330B">
      <w:pPr>
        <w:pStyle w:val="Heading1"/>
      </w:pPr>
      <w:r w:rsidRPr="00A6576F">
        <w:t>Conclusion</w:t>
      </w:r>
    </w:p>
    <w:p w14:paraId="56311B75" w14:textId="18725117"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Pr="00D8146E">
        <w:rPr>
          <w:rFonts w:eastAsia="MS Mincho"/>
          <w:lang w:eastAsia="ja-JP"/>
        </w:rPr>
        <w:t xml:space="preserve">provided our view on </w:t>
      </w:r>
      <w:r w:rsidR="005556E9" w:rsidRPr="00D8146E">
        <w:rPr>
          <w:rFonts w:eastAsia="MS Mincho"/>
          <w:lang w:eastAsia="ja-JP"/>
        </w:rPr>
        <w:t xml:space="preserve">Mode </w:t>
      </w:r>
      <w:r w:rsidR="00AF0B91">
        <w:rPr>
          <w:rFonts w:eastAsia="MS Mincho"/>
          <w:lang w:eastAsia="ja-JP"/>
        </w:rPr>
        <w:t>2</w:t>
      </w:r>
      <w:r w:rsidR="005556E9" w:rsidRPr="00D8146E">
        <w:rPr>
          <w:rFonts w:eastAsia="MS Mincho"/>
          <w:lang w:eastAsia="ja-JP"/>
        </w:rPr>
        <w:t xml:space="preserve"> resource allocation</w:t>
      </w:r>
      <w:r w:rsidR="00AF0B91">
        <w:rPr>
          <w:rFonts w:eastAsia="MS Mincho"/>
          <w:lang w:eastAsia="ja-JP"/>
        </w:rPr>
        <w:t xml:space="preserve"> for NR sidelink</w:t>
      </w:r>
      <w:r w:rsidR="005556E9" w:rsidRPr="00D8146E">
        <w:rPr>
          <w:rFonts w:eastAsia="MS Mincho"/>
          <w:lang w:eastAsia="ja-JP"/>
        </w:rPr>
        <w:t xml:space="preserve">. </w:t>
      </w:r>
      <w:r w:rsidRPr="00D8146E">
        <w:t>Our</w:t>
      </w:r>
      <w:r>
        <w:t xml:space="preserve"> proposals are as follows:</w:t>
      </w:r>
    </w:p>
    <w:p w14:paraId="2C188FE0" w14:textId="56D015E5" w:rsidR="008A456C" w:rsidRDefault="008A456C" w:rsidP="000A1967">
      <w:pPr>
        <w:rPr>
          <w:rFonts w:eastAsia="MS Mincho"/>
          <w:sz w:val="22"/>
          <w:szCs w:val="22"/>
          <w:lang w:eastAsia="ja-JP"/>
        </w:rPr>
      </w:pPr>
    </w:p>
    <w:p w14:paraId="07E4E49C" w14:textId="6A75C941" w:rsidR="00AF0B91" w:rsidRPr="002D6218" w:rsidRDefault="002D6218" w:rsidP="006E5220">
      <w:pPr>
        <w:spacing w:after="120"/>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The maximum number of sidelink resources reserved by one transmission including current transmission is 2.</w:t>
      </w:r>
    </w:p>
    <w:p w14:paraId="57855728" w14:textId="77777777" w:rsidR="00A105C7" w:rsidRDefault="00A105C7" w:rsidP="00A105C7">
      <w:pPr>
        <w:spacing w:after="120"/>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sidRPr="00186C28">
        <w:rPr>
          <w:i/>
        </w:rPr>
        <w:t>The</w:t>
      </w:r>
      <w:r>
        <w:rPr>
          <w:i/>
        </w:rPr>
        <w:t xml:space="preserve"> set of configurable maximum number of HARQ retransmissions is [2, 4, 8, 16, 32]. The selection among these values is UE implementation, by taking data QoS into account.</w:t>
      </w:r>
    </w:p>
    <w:p w14:paraId="634CEA21" w14:textId="1B19946D" w:rsidR="00AF0B91" w:rsidRPr="00AF0B91" w:rsidRDefault="00AF0B91" w:rsidP="00A105C7">
      <w:pPr>
        <w:spacing w:after="120"/>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Each resource selection procedure should select the number of resources equal to the maximum number of sidelink resources reserved by one transmission. </w:t>
      </w:r>
    </w:p>
    <w:p w14:paraId="765223FD" w14:textId="77777777" w:rsidR="00D66D52" w:rsidRDefault="00D66D52" w:rsidP="006E5220">
      <w:pPr>
        <w:spacing w:after="120"/>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The selection of resource selection window parameters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Pr>
          <w:i/>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Pr>
          <w:i/>
        </w:rPr>
        <w:t xml:space="preserve"> is UE implementation, which should fulfill the packet delay budget. The boundary of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Pr>
          <w:i/>
        </w:rPr>
        <w:t xml:space="preserve"> depends on data QoS. </w:t>
      </w:r>
    </w:p>
    <w:p w14:paraId="2E4B761D" w14:textId="177D208A" w:rsidR="00AF0B91" w:rsidRPr="00AF0B91" w:rsidRDefault="00AF0B91" w:rsidP="006E5220">
      <w:pPr>
        <w:spacing w:after="120"/>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NR V2X supports at least using PSSCH DMRS for sidelink RSRP measurement. Do not measure sidelink RSRP if the associated SCI is not successfully decoded. </w:t>
      </w:r>
    </w:p>
    <w:p w14:paraId="5D5B986F" w14:textId="4C2B03D7" w:rsidR="00AF0B91" w:rsidRPr="00AF0B91" w:rsidRDefault="00AF0B91" w:rsidP="006E5220">
      <w:pPr>
        <w:spacing w:after="120"/>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In step 1 of the resource selection procedure, all the resources in a time slot should be excluded if the UE has unicast or groupcast data reception at that time slot, and the priority of transmission data is lower than that of reception data. </w:t>
      </w:r>
    </w:p>
    <w:p w14:paraId="654728D3" w14:textId="77777777" w:rsidR="00AF0B91" w:rsidRDefault="00AF0B91" w:rsidP="006E5220">
      <w:pPr>
        <w:spacing w:after="120"/>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Confirm the working assumption that an indication of a priority of a sidelink transmission is carried by SCI payload. This priority indication should be contained in SCI stage 1.</w:t>
      </w:r>
    </w:p>
    <w:p w14:paraId="0C633385" w14:textId="77777777" w:rsidR="00D8146E" w:rsidRPr="00A6576F" w:rsidRDefault="00D8146E"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467B8D53" w14:textId="3CAC13EA" w:rsidR="00A6576F" w:rsidRPr="00574DDB" w:rsidRDefault="007F1BA7" w:rsidP="0056033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574DDB">
        <w:t>Chairman’s Notes, 3GPP TSG RAN1 WG1 #98 Meeting, Prague, CZ, Aug. 2019.</w:t>
      </w:r>
      <w:bookmarkEnd w:id="1"/>
      <w:bookmarkEnd w:id="2"/>
      <w:r w:rsidRPr="00574DDB">
        <w:t xml:space="preserve"> </w:t>
      </w:r>
    </w:p>
    <w:p w14:paraId="4497C930" w14:textId="77777777" w:rsidR="00EF5C1C" w:rsidRPr="00574DDB" w:rsidRDefault="00EF5C1C" w:rsidP="0056033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0734350"/>
      <w:bookmarkStart w:id="4" w:name="_Ref20574639"/>
      <w:r w:rsidRPr="00574DDB">
        <w:t>Chairman’s Notes, 3GPP TSG RAN1 WG1 #96bis Meeting, Xi’an, China, Apr. 2019.</w:t>
      </w:r>
      <w:bookmarkEnd w:id="3"/>
    </w:p>
    <w:p w14:paraId="3FA9FBD1" w14:textId="77777777" w:rsidR="00EF5C1C" w:rsidRPr="00574DDB" w:rsidRDefault="00EF5C1C" w:rsidP="0056033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20748050"/>
      <w:r w:rsidRPr="00574DDB">
        <w:t>Chairman’s Notes, 3GPP TSG RAN1 WG1 #96 Meeting, Athens, Greece, Feb. 2019.</w:t>
      </w:r>
      <w:bookmarkEnd w:id="5"/>
    </w:p>
    <w:p w14:paraId="3084DE83" w14:textId="05D426DD" w:rsidR="00C375D2" w:rsidRPr="00574DDB" w:rsidRDefault="00C375D2" w:rsidP="0056033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574DDB">
        <w:t>Chairman’s Notes, 3GPP TSG RAN1 WG1 #97 Meeting, Reno, USA, May 2019.</w:t>
      </w:r>
      <w:bookmarkEnd w:id="4"/>
    </w:p>
    <w:p w14:paraId="45FA3B38" w14:textId="7F5AEE33" w:rsidR="00C61558" w:rsidRPr="00574DDB" w:rsidRDefault="00C61558" w:rsidP="0056033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0738228"/>
      <w:r w:rsidRPr="00574DDB">
        <w:t>3GPP TS 22.186, Enhancement of 3GPP support for V2X scenarios, v.16.2.0, Jun. 2019.</w:t>
      </w:r>
      <w:bookmarkEnd w:id="6"/>
      <w:r w:rsidRPr="00574DDB">
        <w:t xml:space="preserve"> </w:t>
      </w:r>
    </w:p>
    <w:p w14:paraId="5E7128F7" w14:textId="48AFBCAF" w:rsidR="00790BCA" w:rsidRPr="00281966" w:rsidRDefault="00790BCA" w:rsidP="0056033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20816725"/>
      <w:r w:rsidRPr="00281966">
        <w:t>R1-19</w:t>
      </w:r>
      <w:r w:rsidR="00281966" w:rsidRPr="00281966">
        <w:t>10960</w:t>
      </w:r>
      <w:r w:rsidRPr="00281966">
        <w:t>, Discussion on NR V2X physical layer structure, Apple, Oct. 2019.</w:t>
      </w:r>
      <w:bookmarkEnd w:id="7"/>
    </w:p>
    <w:p w14:paraId="36E3A1F0" w14:textId="77777777" w:rsidR="00071554" w:rsidRPr="007F1BA7" w:rsidRDefault="00071554" w:rsidP="00071554">
      <w:pPr>
        <w:overflowPunct w:val="0"/>
        <w:autoSpaceDE w:val="0"/>
        <w:autoSpaceDN w:val="0"/>
        <w:adjustRightInd w:val="0"/>
        <w:spacing w:before="100" w:beforeAutospacing="1" w:after="100" w:afterAutospacing="1"/>
        <w:textAlignment w:val="baseline"/>
        <w:rPr>
          <w:sz w:val="22"/>
          <w:szCs w:val="22"/>
        </w:rPr>
      </w:pPr>
    </w:p>
    <w:sectPr w:rsidR="00071554" w:rsidRPr="007F1BA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D6506" w14:textId="77777777" w:rsidR="00AD6700" w:rsidRDefault="00AD6700">
      <w:r>
        <w:separator/>
      </w:r>
    </w:p>
  </w:endnote>
  <w:endnote w:type="continuationSeparator" w:id="0">
    <w:p w14:paraId="76443E0A" w14:textId="77777777" w:rsidR="00AD6700" w:rsidRDefault="00AD6700">
      <w:r>
        <w:continuationSeparator/>
      </w:r>
    </w:p>
  </w:endnote>
  <w:endnote w:type="continuationNotice" w:id="1">
    <w:p w14:paraId="16CAE74D" w14:textId="77777777" w:rsidR="00AD6700" w:rsidRDefault="00AD6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04FE7" w:rsidRDefault="00504F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793F8" w14:textId="77777777" w:rsidR="00AD6700" w:rsidRDefault="00AD6700">
      <w:r>
        <w:separator/>
      </w:r>
    </w:p>
  </w:footnote>
  <w:footnote w:type="continuationSeparator" w:id="0">
    <w:p w14:paraId="70AB28A2" w14:textId="77777777" w:rsidR="00AD6700" w:rsidRDefault="00AD6700">
      <w:r>
        <w:continuationSeparator/>
      </w:r>
    </w:p>
  </w:footnote>
  <w:footnote w:type="continuationNotice" w:id="1">
    <w:p w14:paraId="27C103DB" w14:textId="77777777" w:rsidR="00AD6700" w:rsidRDefault="00AD67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0"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5"/>
  </w:num>
  <w:num w:numId="8">
    <w:abstractNumId w:val="6"/>
  </w:num>
  <w:num w:numId="9">
    <w:abstractNumId w:val="13"/>
  </w:num>
  <w:num w:numId="10">
    <w:abstractNumId w:val="0"/>
  </w:num>
  <w:num w:numId="11">
    <w:abstractNumId w:val="19"/>
  </w:num>
  <w:num w:numId="12">
    <w:abstractNumId w:val="2"/>
  </w:num>
  <w:num w:numId="13">
    <w:abstractNumId w:val="14"/>
  </w:num>
  <w:num w:numId="14">
    <w:abstractNumId w:val="9"/>
  </w:num>
  <w:num w:numId="15">
    <w:abstractNumId w:val="21"/>
  </w:num>
  <w:num w:numId="16">
    <w:abstractNumId w:val="23"/>
  </w:num>
  <w:num w:numId="17">
    <w:abstractNumId w:val="4"/>
  </w:num>
  <w:num w:numId="18">
    <w:abstractNumId w:val="17"/>
  </w:num>
  <w:num w:numId="19">
    <w:abstractNumId w:val="3"/>
  </w:num>
  <w:num w:numId="20">
    <w:abstractNumId w:val="18"/>
  </w:num>
  <w:num w:numId="21">
    <w:abstractNumId w:val="22"/>
  </w:num>
  <w:num w:numId="22">
    <w:abstractNumId w:val="12"/>
  </w:num>
  <w:num w:numId="23">
    <w:abstractNumId w:val="20"/>
  </w:num>
  <w:num w:numId="2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77E"/>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1966"/>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1F"/>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A5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A50"/>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3125"/>
    <w:rsid w:val="00D031AD"/>
    <w:rsid w:val="00D031DA"/>
    <w:rsid w:val="00D0349B"/>
    <w:rsid w:val="00D03861"/>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09C48-F917-5F44-949A-2820ABE48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456</TotalTime>
  <Pages>5</Pages>
  <Words>2258</Words>
  <Characters>11732</Characters>
  <Application>Microsoft Office Word</Application>
  <DocSecurity>0</DocSecurity>
  <Lines>220</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23</cp:revision>
  <cp:lastPrinted>2008-01-31T16:09:00Z</cp:lastPrinted>
  <dcterms:created xsi:type="dcterms:W3CDTF">2019-09-30T16:35:00Z</dcterms:created>
  <dcterms:modified xsi:type="dcterms:W3CDTF">2019-10-04T21:48:00Z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